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Style w:val="a4"/>
          <w:rFonts w:ascii="Helvetica" w:hAnsi="Helvetica" w:cs="Helvetica"/>
          <w:color w:val="000000"/>
          <w:sz w:val="30"/>
          <w:szCs w:val="30"/>
          <w:shd w:val="clear" w:color="auto" w:fill="FFB995"/>
        </w:rPr>
        <w:t>板块介绍</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Style w:val="a4"/>
          <w:rFonts w:ascii="微软雅黑" w:eastAsia="微软雅黑" w:hAnsi="微软雅黑" w:cs="Helvetica" w:hint="eastAsia"/>
          <w:color w:val="000000"/>
        </w:rPr>
        <w:t>板块</w:t>
      </w:r>
      <w:proofErr w:type="gramStart"/>
      <w:r>
        <w:rPr>
          <w:rStyle w:val="a4"/>
          <w:rFonts w:ascii="微软雅黑" w:eastAsia="微软雅黑" w:hAnsi="微软雅黑" w:cs="Helvetica" w:hint="eastAsia"/>
          <w:color w:val="000000"/>
        </w:rPr>
        <w:t>一</w:t>
      </w:r>
      <w:proofErr w:type="gramEnd"/>
      <w:r>
        <w:rPr>
          <w:rStyle w:val="a4"/>
          <w:rFonts w:ascii="微软雅黑" w:eastAsia="微软雅黑" w:hAnsi="微软雅黑" w:cs="Helvetica" w:hint="eastAsia"/>
          <w:color w:val="000000"/>
        </w:rPr>
        <w:t>：政策法规，行业动态</w:t>
      </w:r>
    </w:p>
    <w:p w:rsidR="00270A20" w:rsidRDefault="00270A20" w:rsidP="00270A20">
      <w:pPr>
        <w:pStyle w:val="a3"/>
        <w:spacing w:before="0" w:beforeAutospacing="0" w:after="0" w:afterAutospacing="0" w:line="405" w:lineRule="atLeast"/>
        <w:rPr>
          <w:rFonts w:ascii="Helvetica" w:hAnsi="Helvetica" w:cs="Helvetica"/>
          <w:color w:val="000000"/>
          <w:sz w:val="25"/>
          <w:szCs w:val="25"/>
        </w:rPr>
      </w:pPr>
      <w:r>
        <w:rPr>
          <w:rStyle w:val="a4"/>
          <w:rFonts w:ascii="微软雅黑" w:eastAsia="微软雅黑" w:hAnsi="微软雅黑" w:cs="Helvetica" w:hint="eastAsia"/>
          <w:color w:val="000000"/>
        </w:rPr>
        <w:t>1.1《公共建筑节能“配套图集PT687“宣讲》</w:t>
      </w:r>
    </w:p>
    <w:p w:rsidR="00270A20" w:rsidRDefault="00270A20" w:rsidP="00270A20">
      <w:pPr>
        <w:pStyle w:val="a3"/>
        <w:spacing w:before="0" w:beforeAutospacing="0" w:after="0" w:afterAutospacing="0" w:line="405" w:lineRule="atLeast"/>
        <w:rPr>
          <w:rFonts w:ascii="Helvetica" w:hAnsi="Helvetica" w:cs="Helvetica"/>
          <w:color w:val="000000"/>
          <w:sz w:val="25"/>
          <w:szCs w:val="25"/>
        </w:rPr>
      </w:pPr>
      <w:r>
        <w:rPr>
          <w:rFonts w:ascii="微软雅黑" w:eastAsia="微软雅黑" w:hAnsi="微软雅黑" w:cs="Helvetica" w:hint="eastAsia"/>
          <w:color w:val="000000"/>
        </w:rPr>
        <w:t>      </w:t>
      </w:r>
      <w:r>
        <w:rPr>
          <w:rFonts w:cs="Helvetica" w:hint="eastAsia"/>
          <w:color w:val="000000"/>
        </w:rPr>
        <w:t>计划活动时间：</w:t>
      </w:r>
      <w:r w:rsidR="006C14A4">
        <w:rPr>
          <w:rFonts w:cs="Helvetica" w:hint="eastAsia"/>
          <w:color w:val="000000"/>
        </w:rPr>
        <w:t>2016.04.07</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随着我国城镇建设的飞速发展和经济水平的提高，公共建筑总面积和总能耗也呈迅速增长的趋势，成为建筑领域里的耗能大户，如何推动公共建筑节能是近年来建筑</w:t>
      </w:r>
      <w:r>
        <w:rPr>
          <w:rFonts w:cs="Helvetica" w:hint="eastAsia"/>
          <w:sz w:val="25"/>
          <w:szCs w:val="25"/>
        </w:rPr>
        <w:t>节能工作</w:t>
      </w:r>
      <w:r>
        <w:rPr>
          <w:rFonts w:cs="Helvetica" w:hint="eastAsia"/>
          <w:color w:val="000000"/>
          <w:sz w:val="25"/>
          <w:szCs w:val="25"/>
        </w:rPr>
        <w:t>面临的一个重要课题。建筑节能的含义比字面上的意义要丰富、深刻得多。不仅仅是减少建</w:t>
      </w:r>
      <w:bookmarkStart w:id="0" w:name="_GoBack"/>
      <w:bookmarkEnd w:id="0"/>
      <w:r>
        <w:rPr>
          <w:rFonts w:cs="Helvetica" w:hint="eastAsia"/>
          <w:color w:val="000000"/>
          <w:sz w:val="25"/>
          <w:szCs w:val="25"/>
        </w:rPr>
        <w:t>筑中能源的散失，还是提高建筑中的能源利用效率，也就是说，并不是消极意义上的节省，而是从积极意义上提高利用效率。</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建筑节能具体指在建筑物的规划、设计、新建（改建、扩建）、改造和使用过程中，执行节能标准，采用节能型的技术、工艺、设备、材料和产品，提高保温隔热性能和采暖供热、空调制冷制热系统效率，加强建筑物用能系统的运行管理，利用可再生能源。在保证</w:t>
      </w:r>
      <w:r>
        <w:rPr>
          <w:rFonts w:cs="Helvetica" w:hint="eastAsia"/>
          <w:sz w:val="25"/>
          <w:szCs w:val="25"/>
        </w:rPr>
        <w:t>室内热环境</w:t>
      </w:r>
      <w:r>
        <w:rPr>
          <w:rFonts w:cs="Helvetica" w:hint="eastAsia"/>
          <w:color w:val="000000"/>
          <w:sz w:val="25"/>
          <w:szCs w:val="25"/>
        </w:rPr>
        <w:t>质量的前提下，增大室内外能量交换热阻，以减少供热系统、空调制冷制热、照明、热水</w:t>
      </w:r>
      <w:proofErr w:type="gramStart"/>
      <w:r>
        <w:rPr>
          <w:rFonts w:cs="Helvetica" w:hint="eastAsia"/>
          <w:color w:val="000000"/>
          <w:sz w:val="25"/>
          <w:szCs w:val="25"/>
        </w:rPr>
        <w:t>供应因</w:t>
      </w:r>
      <w:proofErr w:type="gramEnd"/>
      <w:r>
        <w:rPr>
          <w:rFonts w:cs="Helvetica" w:hint="eastAsia"/>
          <w:color w:val="000000"/>
          <w:sz w:val="25"/>
          <w:szCs w:val="25"/>
        </w:rPr>
        <w:t>大量热消耗而产生的能耗。</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由于建筑用能关系国计民生，量大面广，节约建筑用能，是个牵涉到国家全局和人类前途，影响深远的大事情。能源是发展国民经济、改善人民生活的重要物质基础。随着我国经济发展，人民生活水平的提高，全国建筑能耗已呈现稳步上升的趋势，加大了我国能源压力，制约着国民经济的持续发展，因此降低建筑能耗已是刻不容缓。</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lastRenderedPageBreak/>
        <w:t>公共建筑节能“配套图集</w:t>
      </w:r>
      <w:r>
        <w:rPr>
          <w:rFonts w:ascii="Helvetica" w:hAnsi="Helvetica" w:cs="Helvetica"/>
          <w:color w:val="000000"/>
          <w:sz w:val="25"/>
          <w:szCs w:val="25"/>
        </w:rPr>
        <w:t>PT687</w:t>
      </w:r>
      <w:r>
        <w:rPr>
          <w:rFonts w:cs="Helvetica" w:hint="eastAsia"/>
          <w:color w:val="000000"/>
          <w:sz w:val="25"/>
          <w:szCs w:val="25"/>
        </w:rPr>
        <w:t>”对公共建筑节能做出了详细而全面的解读，有助于更好的理解建筑节能。</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Style w:val="a4"/>
          <w:rFonts w:ascii="微软雅黑" w:eastAsia="微软雅黑" w:hAnsi="微软雅黑" w:cs="Helvetica" w:hint="eastAsia"/>
          <w:color w:val="000000"/>
        </w:rPr>
        <w:t>1.2《住宅产业化的新政策 》</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计划活动时间：2016.04.21</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住宅产业化是指用工业化生产的方式来建造住宅，这也是机械化程度不高和粗放式生产的生产方式升级换代的必然要求。住宅产业化不仅可以提高住宅生产的劳动生产率，提高住宅的整体质量，还可以降低成本，降低物耗和能耗。住宅产业化改变了传统建筑业的生产方式，已经成为建筑业发展的趋势和必然，为保障性住房的建设提供了契机。</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目前，我国在土地、财税、金融、技术等方面还缺少完善的优惠政策，这就导致了开发商不愿全身心投入到住宅产业化的浪潮中来，使住宅产业化在我国难以推广。而国际经验证明，住宅产业化的推进得益于适当的金融和财政政策的支持。只有政府的经济政策支持</w:t>
      </w:r>
      <w:proofErr w:type="gramStart"/>
      <w:r>
        <w:rPr>
          <w:rFonts w:cs="Helvetica" w:hint="eastAsia"/>
          <w:color w:val="000000"/>
          <w:sz w:val="25"/>
          <w:szCs w:val="25"/>
        </w:rPr>
        <w:t>做保</w:t>
      </w:r>
      <w:proofErr w:type="gramEnd"/>
      <w:r>
        <w:rPr>
          <w:rFonts w:cs="Helvetica" w:hint="eastAsia"/>
          <w:color w:val="000000"/>
          <w:sz w:val="25"/>
          <w:szCs w:val="25"/>
        </w:rPr>
        <w:t>障，才能更好的推动住宅产业化的发展。</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同时，由于消费者是市场需求的载体，只有让消费者真正地认识到产业化住宅的优势所在，才能保证住宅产业化的可持续发展。因此通过加大政府的宣传力度来提升消费者对住宅产业化的信心是必不可少的。</w:t>
      </w:r>
      <w:r>
        <w:rPr>
          <w:rFonts w:ascii="Helvetica" w:hAnsi="Helvetica" w:cs="Helvetica"/>
          <w:color w:val="000000"/>
          <w:sz w:val="25"/>
          <w:szCs w:val="25"/>
        </w:rPr>
        <w:br/>
      </w:r>
      <w:r>
        <w:rPr>
          <w:rFonts w:cs="Helvetica" w:hint="eastAsia"/>
          <w:color w:val="000000"/>
          <w:sz w:val="25"/>
          <w:szCs w:val="25"/>
        </w:rPr>
        <w:t xml:space="preserve">　　住宅产业化已经成为建筑业发展的趋势和必然，不仅可以减轻劳动强度、降低生产成本、提高劳动效率，还可以保证建筑质量。更重要的是，住宅产业化能节约资源，有利于产业的可持续发展。</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Style w:val="a4"/>
          <w:rFonts w:ascii="微软雅黑" w:eastAsia="微软雅黑" w:hAnsi="微软雅黑" w:cs="Helvetica" w:hint="eastAsia"/>
          <w:color w:val="000000"/>
        </w:rPr>
        <w:t>1.3《绿色建筑新政策、新标准》</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微软雅黑" w:eastAsia="微软雅黑" w:hAnsi="微软雅黑" w:cs="Helvetica" w:hint="eastAsia"/>
          <w:color w:val="000000"/>
        </w:rPr>
        <w:lastRenderedPageBreak/>
        <w:t>    </w:t>
      </w:r>
      <w:r>
        <w:rPr>
          <w:rFonts w:cs="Helvetica" w:hint="eastAsia"/>
          <w:color w:val="000000"/>
        </w:rPr>
        <w:t>计划活动时间：2016.05.26</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t>    “</w:t>
      </w:r>
      <w:r>
        <w:rPr>
          <w:rFonts w:cs="Helvetica" w:hint="eastAsia"/>
          <w:color w:val="000000"/>
          <w:sz w:val="25"/>
          <w:szCs w:val="25"/>
        </w:rPr>
        <w:t>绿色建筑</w:t>
      </w:r>
      <w:r>
        <w:rPr>
          <w:rFonts w:ascii="Helvetica" w:hAnsi="Helvetica" w:cs="Helvetica"/>
          <w:color w:val="000000"/>
          <w:sz w:val="25"/>
          <w:szCs w:val="25"/>
        </w:rPr>
        <w:t>”</w:t>
      </w:r>
      <w:r>
        <w:rPr>
          <w:rFonts w:cs="Helvetica" w:hint="eastAsia"/>
          <w:color w:val="000000"/>
          <w:sz w:val="25"/>
          <w:szCs w:val="25"/>
        </w:rPr>
        <w:t>的</w:t>
      </w:r>
      <w:r>
        <w:rPr>
          <w:rFonts w:ascii="Helvetica" w:hAnsi="Helvetica" w:cs="Helvetica"/>
          <w:color w:val="000000"/>
          <w:sz w:val="25"/>
          <w:szCs w:val="25"/>
        </w:rPr>
        <w:t>“</w:t>
      </w:r>
      <w:r>
        <w:rPr>
          <w:rFonts w:cs="Helvetica" w:hint="eastAsia"/>
          <w:color w:val="000000"/>
          <w:sz w:val="25"/>
          <w:szCs w:val="25"/>
        </w:rPr>
        <w:t>绿色</w:t>
      </w:r>
      <w:r>
        <w:rPr>
          <w:rFonts w:ascii="Helvetica" w:hAnsi="Helvetica" w:cs="Helvetica"/>
          <w:color w:val="000000"/>
          <w:sz w:val="25"/>
          <w:szCs w:val="25"/>
        </w:rPr>
        <w:t>”</w:t>
      </w:r>
      <w:r>
        <w:rPr>
          <w:rFonts w:cs="Helvetica" w:hint="eastAsia"/>
          <w:color w:val="000000"/>
          <w:sz w:val="25"/>
          <w:szCs w:val="25"/>
        </w:rPr>
        <w:t>，并不是指一般意义的</w:t>
      </w:r>
      <w:r>
        <w:rPr>
          <w:rFonts w:cs="Helvetica" w:hint="eastAsia"/>
          <w:sz w:val="25"/>
          <w:szCs w:val="25"/>
        </w:rPr>
        <w:t>立体</w:t>
      </w:r>
      <w:r>
        <w:rPr>
          <w:rFonts w:cs="Helvetica" w:hint="eastAsia"/>
          <w:color w:val="000000"/>
          <w:sz w:val="25"/>
          <w:szCs w:val="25"/>
        </w:rPr>
        <w:t>绿化、屋顶花园，而是代表</w:t>
      </w:r>
      <w:proofErr w:type="gramStart"/>
      <w:r>
        <w:rPr>
          <w:rFonts w:cs="Helvetica" w:hint="eastAsia"/>
          <w:color w:val="000000"/>
          <w:sz w:val="25"/>
          <w:szCs w:val="25"/>
        </w:rPr>
        <w:t>一</w:t>
      </w:r>
      <w:proofErr w:type="gramEnd"/>
      <w:r>
        <w:rPr>
          <w:rFonts w:cs="Helvetica" w:hint="eastAsia"/>
          <w:color w:val="000000"/>
          <w:sz w:val="25"/>
          <w:szCs w:val="25"/>
        </w:rPr>
        <w:t>种概念或象征，绿色建筑是对环境无害的，并能充分利用环境自然资源，同时不破坏环境基本生态平衡。绿色建筑又可称为可持续发展建筑、</w:t>
      </w:r>
      <w:r>
        <w:rPr>
          <w:rFonts w:cs="Helvetica" w:hint="eastAsia"/>
          <w:sz w:val="25"/>
          <w:szCs w:val="25"/>
        </w:rPr>
        <w:t>生态建筑</w:t>
      </w:r>
      <w:r>
        <w:rPr>
          <w:rFonts w:cs="Helvetica" w:hint="eastAsia"/>
          <w:color w:val="000000"/>
          <w:sz w:val="25"/>
          <w:szCs w:val="25"/>
        </w:rPr>
        <w:t>、回归大自然建筑、节能环保建筑等。</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绿色建筑设计似乎一直是个棘手的问题，但在新版《绿色建筑评价标准》的规范下各种问题似乎都轻松得到解决或规避。新版《绿色建筑评价标准》已经出炉，充分表现了绿色建筑评价标准的以人为本、考虑整体、顾及个体的大局路线，并将于明年开始实施。</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旧标准采用条数计数法判定级别，新标准采用分数计数法判定级别，这是新标准重大的更新元素。保持原有</w:t>
      </w:r>
      <w:r>
        <w:rPr>
          <w:rFonts w:ascii="Helvetica" w:hAnsi="Helvetica" w:cs="Helvetica"/>
          <w:color w:val="000000"/>
          <w:sz w:val="25"/>
          <w:szCs w:val="25"/>
        </w:rPr>
        <w:t>“</w:t>
      </w:r>
      <w:r>
        <w:rPr>
          <w:rFonts w:cs="Helvetica" w:hint="eastAsia"/>
          <w:color w:val="000000"/>
          <w:sz w:val="25"/>
          <w:szCs w:val="25"/>
        </w:rPr>
        <w:t>控制项</w:t>
      </w:r>
      <w:r>
        <w:rPr>
          <w:rFonts w:ascii="Helvetica" w:hAnsi="Helvetica" w:cs="Helvetica"/>
          <w:color w:val="000000"/>
          <w:sz w:val="25"/>
          <w:szCs w:val="25"/>
        </w:rPr>
        <w:t>”</w:t>
      </w:r>
      <w:r>
        <w:rPr>
          <w:rFonts w:cs="Helvetica" w:hint="eastAsia"/>
          <w:color w:val="000000"/>
          <w:sz w:val="25"/>
          <w:szCs w:val="25"/>
        </w:rPr>
        <w:t>不变</w:t>
      </w:r>
      <w:r>
        <w:rPr>
          <w:rFonts w:ascii="Helvetica" w:hAnsi="Helvetica" w:cs="Helvetica"/>
          <w:color w:val="000000"/>
          <w:sz w:val="25"/>
          <w:szCs w:val="25"/>
        </w:rPr>
        <w:t>;</w:t>
      </w:r>
      <w:r>
        <w:rPr>
          <w:rFonts w:cs="Helvetica" w:hint="eastAsia"/>
          <w:color w:val="000000"/>
          <w:sz w:val="25"/>
          <w:szCs w:val="25"/>
        </w:rPr>
        <w:t>取消</w:t>
      </w:r>
      <w:r>
        <w:rPr>
          <w:rFonts w:ascii="Helvetica" w:hAnsi="Helvetica" w:cs="Helvetica"/>
          <w:color w:val="000000"/>
          <w:sz w:val="25"/>
          <w:szCs w:val="25"/>
        </w:rPr>
        <w:t>“</w:t>
      </w:r>
      <w:r>
        <w:rPr>
          <w:rFonts w:cs="Helvetica" w:hint="eastAsia"/>
          <w:color w:val="000000"/>
          <w:sz w:val="25"/>
          <w:szCs w:val="25"/>
        </w:rPr>
        <w:t>一般项</w:t>
      </w:r>
      <w:r>
        <w:rPr>
          <w:rFonts w:ascii="Helvetica" w:hAnsi="Helvetica" w:cs="Helvetica"/>
          <w:color w:val="000000"/>
          <w:sz w:val="25"/>
          <w:szCs w:val="25"/>
        </w:rPr>
        <w:t>”</w:t>
      </w:r>
      <w:r>
        <w:rPr>
          <w:rFonts w:cs="Helvetica" w:hint="eastAsia"/>
          <w:color w:val="000000"/>
          <w:sz w:val="25"/>
          <w:szCs w:val="25"/>
        </w:rPr>
        <w:t>和</w:t>
      </w:r>
      <w:r>
        <w:rPr>
          <w:rFonts w:ascii="Helvetica" w:hAnsi="Helvetica" w:cs="Helvetica"/>
          <w:color w:val="000000"/>
          <w:sz w:val="25"/>
          <w:szCs w:val="25"/>
        </w:rPr>
        <w:t>“</w:t>
      </w:r>
      <w:r>
        <w:rPr>
          <w:rFonts w:cs="Helvetica" w:hint="eastAsia"/>
          <w:color w:val="000000"/>
          <w:sz w:val="25"/>
          <w:szCs w:val="25"/>
        </w:rPr>
        <w:t>优选项</w:t>
      </w:r>
      <w:r>
        <w:rPr>
          <w:rFonts w:ascii="Helvetica" w:hAnsi="Helvetica" w:cs="Helvetica"/>
          <w:color w:val="000000"/>
          <w:sz w:val="25"/>
          <w:szCs w:val="25"/>
        </w:rPr>
        <w:t>”</w:t>
      </w:r>
      <w:r>
        <w:rPr>
          <w:rFonts w:cs="Helvetica" w:hint="eastAsia"/>
          <w:color w:val="000000"/>
          <w:sz w:val="25"/>
          <w:szCs w:val="25"/>
        </w:rPr>
        <w:t>，二者合并成为</w:t>
      </w:r>
      <w:r>
        <w:rPr>
          <w:rFonts w:ascii="Helvetica" w:hAnsi="Helvetica" w:cs="Helvetica"/>
          <w:color w:val="000000"/>
          <w:sz w:val="25"/>
          <w:szCs w:val="25"/>
        </w:rPr>
        <w:t>“</w:t>
      </w:r>
      <w:r>
        <w:rPr>
          <w:rFonts w:cs="Helvetica" w:hint="eastAsia"/>
          <w:color w:val="000000"/>
          <w:sz w:val="25"/>
          <w:szCs w:val="25"/>
        </w:rPr>
        <w:t>评分项</w:t>
      </w:r>
      <w:r>
        <w:rPr>
          <w:rFonts w:ascii="Helvetica" w:hAnsi="Helvetica" w:cs="Helvetica"/>
          <w:color w:val="000000"/>
          <w:sz w:val="25"/>
          <w:szCs w:val="25"/>
        </w:rPr>
        <w:t>”;</w:t>
      </w:r>
      <w:r>
        <w:rPr>
          <w:rFonts w:cs="Helvetica" w:hint="eastAsia"/>
          <w:color w:val="000000"/>
          <w:sz w:val="25"/>
          <w:szCs w:val="25"/>
        </w:rPr>
        <w:t>新增</w:t>
      </w:r>
      <w:r>
        <w:rPr>
          <w:rFonts w:ascii="Helvetica" w:hAnsi="Helvetica" w:cs="Helvetica"/>
          <w:color w:val="000000"/>
          <w:sz w:val="25"/>
          <w:szCs w:val="25"/>
        </w:rPr>
        <w:t>“</w:t>
      </w:r>
      <w:r>
        <w:rPr>
          <w:rFonts w:cs="Helvetica" w:hint="eastAsia"/>
          <w:color w:val="000000"/>
          <w:sz w:val="25"/>
          <w:szCs w:val="25"/>
        </w:rPr>
        <w:t>施工管理</w:t>
      </w:r>
      <w:r>
        <w:rPr>
          <w:rFonts w:ascii="Helvetica" w:hAnsi="Helvetica" w:cs="Helvetica"/>
          <w:color w:val="000000"/>
          <w:sz w:val="25"/>
          <w:szCs w:val="25"/>
        </w:rPr>
        <w:t>”</w:t>
      </w:r>
      <w:r>
        <w:rPr>
          <w:rFonts w:cs="Helvetica" w:hint="eastAsia"/>
          <w:color w:val="000000"/>
          <w:sz w:val="25"/>
          <w:szCs w:val="25"/>
        </w:rPr>
        <w:t>、</w:t>
      </w:r>
      <w:r>
        <w:rPr>
          <w:rFonts w:ascii="Helvetica" w:hAnsi="Helvetica" w:cs="Helvetica"/>
          <w:color w:val="000000"/>
          <w:sz w:val="25"/>
          <w:szCs w:val="25"/>
        </w:rPr>
        <w:t>“</w:t>
      </w:r>
      <w:r>
        <w:rPr>
          <w:rFonts w:cs="Helvetica" w:hint="eastAsia"/>
          <w:color w:val="000000"/>
          <w:sz w:val="25"/>
          <w:szCs w:val="25"/>
        </w:rPr>
        <w:t>提高和创新</w:t>
      </w:r>
      <w:r>
        <w:rPr>
          <w:rFonts w:ascii="Helvetica" w:hAnsi="Helvetica" w:cs="Helvetica"/>
          <w:color w:val="000000"/>
          <w:sz w:val="25"/>
          <w:szCs w:val="25"/>
        </w:rPr>
        <w:t>”</w:t>
      </w:r>
      <w:r>
        <w:rPr>
          <w:rFonts w:cs="Helvetica" w:hint="eastAsia"/>
          <w:color w:val="000000"/>
          <w:sz w:val="25"/>
          <w:szCs w:val="25"/>
        </w:rPr>
        <w:t>。可以说，新增项内容促使绿色建筑设计、建设和运营的发挥空间更加宽阔，致使绿色建筑在整个生命周期内各阶段体现得更加淋漓尽致。</w:t>
      </w:r>
      <w:r>
        <w:rPr>
          <w:rFonts w:ascii="Helvetica" w:hAnsi="Helvetica" w:cs="Helvetica"/>
          <w:color w:val="000000"/>
          <w:sz w:val="25"/>
          <w:szCs w:val="25"/>
        </w:rPr>
        <w:t> </w:t>
      </w:r>
      <w:r>
        <w:rPr>
          <w:rFonts w:cs="Helvetica" w:hint="eastAsia"/>
          <w:color w:val="000000"/>
          <w:sz w:val="25"/>
          <w:szCs w:val="25"/>
        </w:rPr>
        <w:t>旧标准采用的是条文条数判定，选择的余地和空间十分有限，导致很多绿色建筑设计师在追求更高绿色建筑等级出现了瓶颈。</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诸多改变使绿色建筑设计规范化、合理化，同时也相应地增大了设计难度，但这也正是国内绿色建筑步入正轨的体现。</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Style w:val="a4"/>
          <w:rFonts w:ascii="微软雅黑" w:eastAsia="微软雅黑" w:hAnsi="微软雅黑" w:cs="Helvetica" w:hint="eastAsia"/>
          <w:color w:val="000000"/>
        </w:rPr>
        <w:t>1.4“十三五”期间建筑施工关键技术研讨</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微软雅黑" w:eastAsia="微软雅黑" w:hAnsi="微软雅黑" w:cs="Helvetica" w:hint="eastAsia"/>
          <w:color w:val="000000"/>
        </w:rPr>
        <w:t>         </w:t>
      </w:r>
      <w:r>
        <w:rPr>
          <w:rFonts w:cs="Helvetica" w:hint="eastAsia"/>
          <w:color w:val="000000"/>
        </w:rPr>
        <w:t>计划活动时间：2016.10.13</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lastRenderedPageBreak/>
        <w:t>        “</w:t>
      </w:r>
      <w:r>
        <w:rPr>
          <w:rFonts w:cs="Helvetica" w:hint="eastAsia"/>
          <w:color w:val="000000"/>
          <w:sz w:val="25"/>
          <w:szCs w:val="25"/>
        </w:rPr>
        <w:t>十三五</w:t>
      </w:r>
      <w:r>
        <w:rPr>
          <w:rFonts w:ascii="Helvetica" w:hAnsi="Helvetica" w:cs="Helvetica"/>
          <w:color w:val="000000"/>
          <w:sz w:val="25"/>
          <w:szCs w:val="25"/>
        </w:rPr>
        <w:t>”</w:t>
      </w:r>
      <w:r>
        <w:rPr>
          <w:rFonts w:cs="Helvetica" w:hint="eastAsia"/>
          <w:color w:val="000000"/>
          <w:sz w:val="25"/>
          <w:szCs w:val="25"/>
        </w:rPr>
        <w:t>时期针对城乡建设的突出问题和重大需求，规划并形成北京今后五年城乡建设科技发展的框架与实施方案。在施工领域重点研讨以下内容：</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t>1</w:t>
      </w:r>
      <w:r>
        <w:rPr>
          <w:rFonts w:cs="Helvetica" w:hint="eastAsia"/>
          <w:color w:val="000000"/>
          <w:sz w:val="25"/>
          <w:szCs w:val="25"/>
        </w:rPr>
        <w:t>、城乡建设施工关键技术研发与集成。</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t>2</w:t>
      </w:r>
      <w:r>
        <w:rPr>
          <w:rFonts w:cs="Helvetica" w:hint="eastAsia"/>
          <w:color w:val="000000"/>
          <w:sz w:val="25"/>
          <w:szCs w:val="25"/>
        </w:rPr>
        <w:t>、住宅产业化关键技术研发与集成。</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t>3</w:t>
      </w:r>
      <w:r>
        <w:rPr>
          <w:rFonts w:cs="Helvetica" w:hint="eastAsia"/>
          <w:color w:val="000000"/>
          <w:sz w:val="25"/>
          <w:szCs w:val="25"/>
        </w:rPr>
        <w:t>、绿色农房新型抗震节能结构体系与农宅抗震节能改造与功能提升。</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t>4</w:t>
      </w:r>
      <w:r>
        <w:rPr>
          <w:rFonts w:cs="Helvetica" w:hint="eastAsia"/>
          <w:color w:val="000000"/>
          <w:sz w:val="25"/>
          <w:szCs w:val="25"/>
        </w:rPr>
        <w:t>、既有建筑和基础设施再生改造及健康诊治关键技术研发与集成。</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t>5</w:t>
      </w:r>
      <w:r>
        <w:rPr>
          <w:rFonts w:cs="Helvetica" w:hint="eastAsia"/>
          <w:color w:val="000000"/>
          <w:sz w:val="25"/>
          <w:szCs w:val="25"/>
        </w:rPr>
        <w:t>、绿色建筑与绿色施工。</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t>6</w:t>
      </w:r>
      <w:r>
        <w:rPr>
          <w:rFonts w:cs="Helvetica" w:hint="eastAsia"/>
          <w:color w:val="000000"/>
          <w:sz w:val="25"/>
          <w:szCs w:val="25"/>
        </w:rPr>
        <w:t>、城乡建设信息化体统建设与技术集成。</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t>7</w:t>
      </w:r>
      <w:r>
        <w:rPr>
          <w:rFonts w:cs="Helvetica" w:hint="eastAsia"/>
          <w:color w:val="000000"/>
          <w:sz w:val="25"/>
          <w:szCs w:val="25"/>
        </w:rPr>
        <w:t>、公共建筑围护结构节能与技术集成。</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t>8</w:t>
      </w:r>
      <w:r>
        <w:rPr>
          <w:rFonts w:cs="Helvetica" w:hint="eastAsia"/>
          <w:color w:val="000000"/>
          <w:sz w:val="25"/>
          <w:szCs w:val="25"/>
        </w:rPr>
        <w:t>、可再生能源与资源综合应用技术与产业化。</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Style w:val="a4"/>
          <w:rFonts w:ascii="微软雅黑" w:eastAsia="微软雅黑" w:hAnsi="微软雅黑" w:cs="Helvetica" w:hint="eastAsia"/>
          <w:color w:val="000000"/>
        </w:rPr>
        <w:t>板块二：新能源与可持续发展</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Style w:val="a4"/>
          <w:rFonts w:ascii="微软雅黑" w:eastAsia="微软雅黑" w:hAnsi="微软雅黑" w:cs="Helvetica" w:hint="eastAsia"/>
          <w:color w:val="000000"/>
        </w:rPr>
        <w:t>2.1《新能源应用与可持续设计》</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t>      </w:t>
      </w:r>
      <w:r>
        <w:rPr>
          <w:rFonts w:cs="Helvetica" w:hint="eastAsia"/>
          <w:color w:val="000000"/>
        </w:rPr>
        <w:t>计划活动时间：2016.07.22</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当前，全球化石能源的日益匮乏和气候变化的日益恶化，有力推动了可再生能源的快速发展。普及应用可再生能源，对调整能源产业结构，构建安全、稳定、经济的现代能源产业体系具有重要战略意义。建筑作为人工环境</w:t>
      </w:r>
      <w:r>
        <w:rPr>
          <w:rFonts w:ascii="Helvetica" w:hAnsi="Helvetica" w:cs="Helvetica"/>
          <w:color w:val="000000"/>
          <w:sz w:val="25"/>
          <w:szCs w:val="25"/>
        </w:rPr>
        <w:t>,</w:t>
      </w:r>
      <w:r>
        <w:rPr>
          <w:rFonts w:cs="Helvetica" w:hint="eastAsia"/>
          <w:color w:val="000000"/>
          <w:sz w:val="25"/>
          <w:szCs w:val="25"/>
        </w:rPr>
        <w:t>能耗极高。在我国建筑能耗占到能源消费总量的三分之一左右。建筑节能成为建筑业发展面临的新课题</w:t>
      </w:r>
      <w:r>
        <w:rPr>
          <w:rFonts w:ascii="Helvetica" w:hAnsi="Helvetica" w:cs="Helvetica"/>
          <w:color w:val="000000"/>
          <w:sz w:val="25"/>
          <w:szCs w:val="25"/>
        </w:rPr>
        <w:t>,</w:t>
      </w:r>
      <w:r>
        <w:rPr>
          <w:rFonts w:cs="Helvetica" w:hint="eastAsia"/>
          <w:color w:val="000000"/>
          <w:sz w:val="25"/>
          <w:szCs w:val="25"/>
        </w:rPr>
        <w:t>是未来世界建筑发展的热点之一。调整能源消费结构，提高能源利用效率，有效开发新能源，建立以新能源和可再生能源为主的能源体系，减少碳排放，促进中国经济可持续发展、确保能源安全刻不容缓。</w:t>
      </w:r>
      <w:r>
        <w:rPr>
          <w:rFonts w:cs="Helvetica" w:hint="eastAsia"/>
          <w:color w:val="000000"/>
          <w:sz w:val="25"/>
          <w:szCs w:val="25"/>
        </w:rPr>
        <w:lastRenderedPageBreak/>
        <w:t>我们希望在这样的国际经济、政治和能源大背景以及中国能源的现实条件和战略机遇下，开展对中国新能源领域的深入的研究与分析。</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本项目计划</w:t>
      </w:r>
      <w:proofErr w:type="gramStart"/>
      <w:r>
        <w:rPr>
          <w:rFonts w:cs="Helvetica" w:hint="eastAsia"/>
          <w:color w:val="000000"/>
          <w:sz w:val="25"/>
          <w:szCs w:val="25"/>
        </w:rPr>
        <w:t>已专家</w:t>
      </w:r>
      <w:proofErr w:type="gramEnd"/>
      <w:r>
        <w:rPr>
          <w:rFonts w:cs="Helvetica" w:hint="eastAsia"/>
          <w:color w:val="000000"/>
          <w:sz w:val="25"/>
          <w:szCs w:val="25"/>
        </w:rPr>
        <w:t>讲座的形式从能源政治、能源安全以及新时期中国崛起等方面；从环境保护、低碳经济、经济发展、能源结构和理论体系创新等视角对此话题展开深入的讨论。力求通过各专家的观点梳理思路，为设计领域的新时代转变提供有效的理论依据并总结已有经验。</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2.2《被动式-超低能耗建筑集成技术》</w:t>
      </w:r>
    </w:p>
    <w:p w:rsidR="00270A20" w:rsidRDefault="00270A20" w:rsidP="00270A20">
      <w:pPr>
        <w:pStyle w:val="a3"/>
        <w:spacing w:before="0" w:after="0" w:line="345" w:lineRule="atLeast"/>
        <w:rPr>
          <w:rFonts w:ascii="Helvetica" w:hAnsi="Helvetica" w:cs="Helvetica"/>
          <w:color w:val="000000"/>
          <w:sz w:val="25"/>
          <w:szCs w:val="25"/>
        </w:rPr>
      </w:pPr>
      <w:r>
        <w:rPr>
          <w:rFonts w:ascii="微软雅黑" w:eastAsia="微软雅黑" w:hAnsi="微软雅黑" w:cs="Helvetica" w:hint="eastAsia"/>
          <w:color w:val="000000"/>
        </w:rPr>
        <w:t>      </w:t>
      </w:r>
      <w:r>
        <w:rPr>
          <w:rFonts w:cs="Helvetica" w:hint="eastAsia"/>
          <w:color w:val="000000"/>
        </w:rPr>
        <w:t>计划活动时间：2016.08.26</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环境保护、节约资源是中国的基本国策，国务院发布的《绿色建筑行动方案》为未来的建筑节能和绿色建筑产业指明了方向，随着中国城镇化建设，建筑的节能减排对中国的能源安全、可持续性发展带来挑战。被动式</w:t>
      </w:r>
      <w:r>
        <w:rPr>
          <w:rFonts w:ascii="Helvetica" w:hAnsi="Helvetica" w:cs="Helvetica"/>
          <w:color w:val="000000"/>
          <w:sz w:val="25"/>
          <w:szCs w:val="25"/>
        </w:rPr>
        <w:t>-</w:t>
      </w:r>
      <w:r>
        <w:rPr>
          <w:rFonts w:cs="Helvetica" w:hint="eastAsia"/>
          <w:color w:val="000000"/>
          <w:sz w:val="25"/>
          <w:szCs w:val="25"/>
        </w:rPr>
        <w:t>超低能耗建筑与传统意义的绿色建筑相比，在注重节地、节能、节水、节材、室内环境与健康的基础上，更加关注能源在建筑中的利用效率，通过高性能建筑围护结构、建筑用能设备以及可再生能源的综合利用，达到建筑用能的超低限值。被动式</w:t>
      </w:r>
      <w:r>
        <w:rPr>
          <w:rFonts w:ascii="Helvetica" w:hAnsi="Helvetica" w:cs="Helvetica"/>
          <w:color w:val="000000"/>
          <w:sz w:val="25"/>
          <w:szCs w:val="25"/>
        </w:rPr>
        <w:t>-</w:t>
      </w:r>
      <w:r>
        <w:rPr>
          <w:rFonts w:cs="Helvetica" w:hint="eastAsia"/>
          <w:color w:val="000000"/>
          <w:sz w:val="25"/>
          <w:szCs w:val="25"/>
        </w:rPr>
        <w:t>超低能耗建筑面向中国建筑节能技术发展的核心问题，秉承</w:t>
      </w:r>
      <w:r>
        <w:rPr>
          <w:rFonts w:ascii="Helvetica" w:hAnsi="Helvetica" w:cs="Helvetica"/>
          <w:color w:val="000000"/>
          <w:sz w:val="25"/>
          <w:szCs w:val="25"/>
        </w:rPr>
        <w:t>“</w:t>
      </w:r>
      <w:r>
        <w:rPr>
          <w:rFonts w:cs="Helvetica" w:hint="eastAsia"/>
          <w:color w:val="000000"/>
          <w:sz w:val="25"/>
          <w:szCs w:val="25"/>
        </w:rPr>
        <w:t>被动优先、主动优化、经济舒适</w:t>
      </w:r>
      <w:r>
        <w:rPr>
          <w:rFonts w:ascii="Helvetica" w:hAnsi="Helvetica" w:cs="Helvetica"/>
          <w:color w:val="000000"/>
          <w:sz w:val="25"/>
          <w:szCs w:val="25"/>
        </w:rPr>
        <w:t>”</w:t>
      </w:r>
      <w:r>
        <w:rPr>
          <w:rFonts w:cs="Helvetica" w:hint="eastAsia"/>
          <w:color w:val="000000"/>
          <w:sz w:val="25"/>
          <w:szCs w:val="25"/>
        </w:rPr>
        <w:t>的原则，以先进建筑能源技术为主线，以实际数据为评价，汇集世界前沿的建筑节能和绿色建筑集成技术，为中国被动式超低能耗建筑工作的开展进行探索、研究。中国建筑节能开展近三十年，以北京市建筑设计研究院有限公司汇集北京市土木</w:t>
      </w:r>
      <w:proofErr w:type="gramStart"/>
      <w:r>
        <w:rPr>
          <w:rFonts w:cs="Helvetica" w:hint="eastAsia"/>
          <w:color w:val="000000"/>
          <w:sz w:val="25"/>
          <w:szCs w:val="25"/>
        </w:rPr>
        <w:t>建筑学会暖通</w:t>
      </w:r>
      <w:proofErr w:type="gramEnd"/>
      <w:r>
        <w:rPr>
          <w:rFonts w:cs="Helvetica" w:hint="eastAsia"/>
          <w:color w:val="000000"/>
          <w:sz w:val="25"/>
          <w:szCs w:val="25"/>
        </w:rPr>
        <w:t>空调专业委员会专家为主导的《公共建筑节能设计标准》《居住建筑节能设计标准》北京</w:t>
      </w:r>
      <w:r>
        <w:rPr>
          <w:rFonts w:cs="Helvetica" w:hint="eastAsia"/>
          <w:color w:val="000000"/>
          <w:sz w:val="25"/>
          <w:szCs w:val="25"/>
        </w:rPr>
        <w:lastRenderedPageBreak/>
        <w:t>市地方标准一直走在国家标准的前列，处于领先地位，随着节能减</w:t>
      </w:r>
      <w:proofErr w:type="gramStart"/>
      <w:r>
        <w:rPr>
          <w:rFonts w:cs="Helvetica" w:hint="eastAsia"/>
          <w:color w:val="000000"/>
          <w:sz w:val="25"/>
          <w:szCs w:val="25"/>
        </w:rPr>
        <w:t>排工作</w:t>
      </w:r>
      <w:proofErr w:type="gramEnd"/>
      <w:r>
        <w:rPr>
          <w:rFonts w:cs="Helvetica" w:hint="eastAsia"/>
          <w:color w:val="000000"/>
          <w:sz w:val="25"/>
          <w:szCs w:val="25"/>
        </w:rPr>
        <w:t>走向深水区，我们希望通过本项目计划，以专家学术活动的方式被动式</w:t>
      </w:r>
      <w:r>
        <w:rPr>
          <w:rFonts w:ascii="Helvetica" w:hAnsi="Helvetica" w:cs="Helvetica"/>
          <w:color w:val="000000"/>
          <w:sz w:val="25"/>
          <w:szCs w:val="25"/>
        </w:rPr>
        <w:t>-</w:t>
      </w:r>
      <w:r>
        <w:rPr>
          <w:rFonts w:cs="Helvetica" w:hint="eastAsia"/>
          <w:color w:val="000000"/>
          <w:sz w:val="25"/>
          <w:szCs w:val="25"/>
        </w:rPr>
        <w:t>超低能耗建筑集成技术从新的视角开展深入的讨论和分享最新的研究成果，力求通过权威专家的观点梳理思路，引领发展的新航向。</w:t>
      </w:r>
    </w:p>
    <w:p w:rsidR="00270A20" w:rsidRDefault="00270A20" w:rsidP="00270A20">
      <w:pPr>
        <w:pStyle w:val="a3"/>
        <w:spacing w:before="0" w:after="0" w:line="345" w:lineRule="atLeast"/>
        <w:rPr>
          <w:rFonts w:ascii="Helvetica" w:hAnsi="Helvetica" w:cs="Helvetica"/>
          <w:color w:val="000000"/>
          <w:sz w:val="25"/>
          <w:szCs w:val="25"/>
        </w:rPr>
      </w:pPr>
      <w:r>
        <w:rPr>
          <w:rFonts w:ascii="Helvetica" w:hAnsi="Helvetica" w:cs="Helvetica"/>
          <w:color w:val="000000"/>
          <w:sz w:val="29"/>
          <w:szCs w:val="29"/>
        </w:rPr>
        <w:t> </w:t>
      </w: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2.3《文印行业设备废弃物回收与城市环境研究》</w:t>
      </w:r>
    </w:p>
    <w:p w:rsidR="00270A20" w:rsidRDefault="00270A20" w:rsidP="00270A20">
      <w:pPr>
        <w:pStyle w:val="a3"/>
        <w:spacing w:before="0" w:after="0" w:line="345" w:lineRule="atLeast"/>
        <w:rPr>
          <w:rFonts w:ascii="Helvetica" w:hAnsi="Helvetica" w:cs="Helvetica"/>
          <w:color w:val="000000"/>
          <w:sz w:val="25"/>
          <w:szCs w:val="25"/>
        </w:rPr>
      </w:pPr>
      <w:r>
        <w:rPr>
          <w:rFonts w:ascii="微软雅黑" w:eastAsia="微软雅黑" w:hAnsi="微软雅黑" w:cs="Helvetica" w:hint="eastAsia"/>
          <w:color w:val="000000"/>
        </w:rPr>
        <w:t>      </w:t>
      </w:r>
      <w:r>
        <w:rPr>
          <w:rFonts w:cs="Helvetica" w:hint="eastAsia"/>
          <w:color w:val="000000"/>
        </w:rPr>
        <w:t>计划活动时间：2016.02-10月 根据支持情况确定</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   数字北京表现了信息化的方向，同样北京面临着巨大的冲击。文印行业数十万台数字化设备的废弃物对北京的环境产生了巨大的影响。围绕着如何在改善人们日常生活的前提下，唤起人们保护北京古城风貌和保护环境的意识是研究工作的重点之一。将围绕环境保护及改造行业传统工艺的热点和实际案例，邀请行业专家、学者进行相关学术报告。我们力图从不同的专业视角对此问题进行深入研讨，将分享国际最新的改造项目案例，并对北京的城市环境保护提出建议。</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板块三：智慧城市与智慧建筑</w:t>
      </w: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3.1《信息化产业背景下的智慧建筑》</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    计划活动时间：2016.06-08月 根据支持情况确定</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lastRenderedPageBreak/>
        <w:t>    建筑是城市的细胞，智慧城市要以智慧建筑为基础。</w:t>
      </w:r>
      <w:r>
        <w:rPr>
          <w:rStyle w:val="apple-converted-space"/>
          <w:rFonts w:ascii="Helvetica" w:hAnsi="Helvetica" w:cs="Helvetica"/>
          <w:color w:val="000000"/>
          <w:sz w:val="25"/>
          <w:szCs w:val="25"/>
        </w:rPr>
        <w:t> </w:t>
      </w:r>
      <w:r>
        <w:rPr>
          <w:rFonts w:cs="Helvetica" w:hint="eastAsia"/>
          <w:color w:val="000000"/>
          <w:sz w:val="25"/>
          <w:szCs w:val="25"/>
        </w:rPr>
        <w:t>在信息化产业背景下，聚集全产业链的相关行业，针对智慧建筑展开专业研讨，分析现代城市建筑在建造、使用和更新过程中的时代特征；在建筑的全生命周期内，采用信息化技术，包括数据流的构架、采集、传递与分析，促进建造业革新，为城市的智能化运转打下坚实的基础。</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3.2《绿色出行与智能交通设计》</w:t>
      </w:r>
    </w:p>
    <w:p w:rsidR="00270A20" w:rsidRDefault="00270A20" w:rsidP="00270A20">
      <w:pPr>
        <w:pStyle w:val="a3"/>
        <w:spacing w:before="0" w:after="0" w:line="345" w:lineRule="atLeast"/>
        <w:rPr>
          <w:rFonts w:ascii="Helvetica" w:hAnsi="Helvetica" w:cs="Helvetica"/>
          <w:color w:val="000000"/>
          <w:sz w:val="25"/>
          <w:szCs w:val="25"/>
        </w:rPr>
      </w:pPr>
      <w:r>
        <w:rPr>
          <w:rFonts w:cs="Helvetica" w:hint="eastAsia"/>
          <w:color w:val="000000"/>
        </w:rPr>
        <w:t>    计划活动时间：2016.04-08月 根据支持情况确定</w:t>
      </w:r>
    </w:p>
    <w:p w:rsidR="00270A20" w:rsidRDefault="00270A20" w:rsidP="00270A20">
      <w:pPr>
        <w:pStyle w:val="a3"/>
        <w:spacing w:before="0" w:after="0" w:line="345" w:lineRule="atLeast"/>
        <w:rPr>
          <w:rFonts w:ascii="Helvetica" w:hAnsi="Helvetica" w:cs="Helvetica"/>
          <w:color w:val="000000"/>
          <w:sz w:val="25"/>
          <w:szCs w:val="25"/>
        </w:rPr>
      </w:pPr>
      <w:r>
        <w:rPr>
          <w:rFonts w:cs="Helvetica" w:hint="eastAsia"/>
          <w:color w:val="000000"/>
          <w:sz w:val="25"/>
          <w:szCs w:val="25"/>
        </w:rPr>
        <w:t>在当今的北京城市体量快速膨胀，城市交通压力日益显著。而另一方面，国内民众对于商务及休闲外出需求显著增长，同时由于各种生活工作压力增大，对舒适的期望不断增加，对方便、灵活、便捷的渴望度也是与日俱增。基于城市整体设计的智能交通管理系统，将大大提升交通的使用效率，此外</w:t>
      </w:r>
      <w:proofErr w:type="gramStart"/>
      <w:r>
        <w:rPr>
          <w:rFonts w:cs="Helvetica" w:hint="eastAsia"/>
          <w:color w:val="000000"/>
          <w:sz w:val="25"/>
          <w:szCs w:val="25"/>
        </w:rPr>
        <w:t>给于</w:t>
      </w:r>
      <w:proofErr w:type="gramEnd"/>
      <w:r>
        <w:rPr>
          <w:rFonts w:cs="Helvetica" w:hint="eastAsia"/>
          <w:color w:val="000000"/>
          <w:sz w:val="25"/>
          <w:szCs w:val="25"/>
        </w:rPr>
        <w:t>有效利用的汽车共享如果真正实行，也将减少道路车辆，缓解道路拥堵，解决停车难的问题，使出行更加便捷。目前众多国家级高科技或工业园区为了丰富园区内出行服务，吸引更多企业入驻都在寻求引进全新出行模式满足这种需求。同时各个平台的供应商也在努力优化产品，提高服务水平来满足这一巨大的潜在需求</w:t>
      </w:r>
      <w:r>
        <w:rPr>
          <w:rFonts w:ascii="黑体" w:eastAsia="黑体" w:hAnsi="黑体" w:cs="Helvetica" w:hint="eastAsia"/>
          <w:color w:val="000000"/>
          <w:sz w:val="29"/>
          <w:szCs w:val="29"/>
        </w:rPr>
        <w:t>。</w:t>
      </w:r>
    </w:p>
    <w:p w:rsidR="00270A20" w:rsidRDefault="00270A20" w:rsidP="00270A20">
      <w:pPr>
        <w:pStyle w:val="a3"/>
        <w:spacing w:before="0" w:after="0" w:line="345" w:lineRule="atLeast"/>
        <w:rPr>
          <w:rFonts w:ascii="Helvetica" w:hAnsi="Helvetica" w:cs="Helvetica"/>
          <w:color w:val="000000"/>
          <w:sz w:val="25"/>
          <w:szCs w:val="25"/>
        </w:rPr>
      </w:pP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3.3《体验情景使设计》</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    计划活动时间：2016.08-12月 根据支持情况确定</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lastRenderedPageBreak/>
        <w:t>体验设计是将消费者的参与融入设计中，在设计中把服务作为</w:t>
      </w:r>
      <w:r>
        <w:rPr>
          <w:rFonts w:ascii="Helvetica" w:hAnsi="Helvetica" w:cs="Helvetica"/>
          <w:color w:val="000000"/>
          <w:sz w:val="25"/>
          <w:szCs w:val="25"/>
        </w:rPr>
        <w:t>“</w:t>
      </w:r>
      <w:r>
        <w:rPr>
          <w:rFonts w:cs="Helvetica" w:hint="eastAsia"/>
          <w:color w:val="000000"/>
          <w:sz w:val="25"/>
          <w:szCs w:val="25"/>
        </w:rPr>
        <w:t>舞台</w:t>
      </w:r>
      <w:r>
        <w:rPr>
          <w:rFonts w:ascii="Helvetica" w:hAnsi="Helvetica" w:cs="Helvetica"/>
          <w:color w:val="000000"/>
          <w:sz w:val="25"/>
          <w:szCs w:val="25"/>
        </w:rPr>
        <w:t>”</w:t>
      </w:r>
      <w:r>
        <w:rPr>
          <w:rFonts w:cs="Helvetica" w:hint="eastAsia"/>
          <w:color w:val="000000"/>
          <w:sz w:val="25"/>
          <w:szCs w:val="25"/>
        </w:rPr>
        <w:t>，产品作为</w:t>
      </w:r>
      <w:r>
        <w:rPr>
          <w:rFonts w:ascii="Helvetica" w:hAnsi="Helvetica" w:cs="Helvetica"/>
          <w:color w:val="000000"/>
          <w:sz w:val="25"/>
          <w:szCs w:val="25"/>
        </w:rPr>
        <w:t>“</w:t>
      </w:r>
      <w:r>
        <w:rPr>
          <w:rFonts w:cs="Helvetica" w:hint="eastAsia"/>
          <w:color w:val="000000"/>
          <w:sz w:val="25"/>
          <w:szCs w:val="25"/>
        </w:rPr>
        <w:t>道具</w:t>
      </w:r>
      <w:r>
        <w:rPr>
          <w:rFonts w:ascii="Helvetica" w:hAnsi="Helvetica" w:cs="Helvetica"/>
          <w:color w:val="000000"/>
          <w:sz w:val="25"/>
          <w:szCs w:val="25"/>
        </w:rPr>
        <w:t>”</w:t>
      </w:r>
      <w:r>
        <w:rPr>
          <w:rFonts w:cs="Helvetica" w:hint="eastAsia"/>
          <w:color w:val="000000"/>
          <w:sz w:val="25"/>
          <w:szCs w:val="25"/>
        </w:rPr>
        <w:t>，环境作为</w:t>
      </w:r>
      <w:r>
        <w:rPr>
          <w:rFonts w:ascii="Helvetica" w:hAnsi="Helvetica" w:cs="Helvetica"/>
          <w:color w:val="000000"/>
          <w:sz w:val="25"/>
          <w:szCs w:val="25"/>
        </w:rPr>
        <w:t>“</w:t>
      </w:r>
      <w:r>
        <w:rPr>
          <w:rFonts w:cs="Helvetica" w:hint="eastAsia"/>
          <w:color w:val="000000"/>
          <w:sz w:val="25"/>
          <w:szCs w:val="25"/>
        </w:rPr>
        <w:t>布景</w:t>
      </w:r>
      <w:r>
        <w:rPr>
          <w:rFonts w:ascii="Helvetica" w:hAnsi="Helvetica" w:cs="Helvetica"/>
          <w:color w:val="000000"/>
          <w:sz w:val="25"/>
          <w:szCs w:val="25"/>
        </w:rPr>
        <w:t>”</w:t>
      </w:r>
      <w:r>
        <w:rPr>
          <w:rFonts w:cs="Helvetica" w:hint="eastAsia"/>
          <w:color w:val="000000"/>
          <w:sz w:val="25"/>
          <w:szCs w:val="25"/>
        </w:rPr>
        <w:t>，力图使消费者在商业活动过程中感受到美好的体验过程。体验设计的目的是在设计的产品或服务中融入更多人性化的东西</w:t>
      </w:r>
      <w:r>
        <w:rPr>
          <w:rFonts w:ascii="Helvetica" w:hAnsi="Helvetica" w:cs="Helvetica"/>
          <w:color w:val="000000"/>
          <w:sz w:val="25"/>
          <w:szCs w:val="25"/>
        </w:rPr>
        <w:t>,</w:t>
      </w:r>
      <w:r>
        <w:rPr>
          <w:rFonts w:cs="Helvetica" w:hint="eastAsia"/>
          <w:color w:val="000000"/>
          <w:sz w:val="25"/>
          <w:szCs w:val="25"/>
        </w:rPr>
        <w:t>让用户能更方便的使用</w:t>
      </w:r>
      <w:r>
        <w:rPr>
          <w:rFonts w:ascii="Helvetica" w:hAnsi="Helvetica" w:cs="Helvetica"/>
          <w:color w:val="000000"/>
          <w:sz w:val="25"/>
          <w:szCs w:val="25"/>
        </w:rPr>
        <w:t>,</w:t>
      </w:r>
      <w:r>
        <w:rPr>
          <w:rFonts w:cs="Helvetica" w:hint="eastAsia"/>
          <w:color w:val="000000"/>
          <w:sz w:val="25"/>
          <w:szCs w:val="25"/>
        </w:rPr>
        <w:t>更加的符合用户的操作习惯。</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体验设计，我们将他分开，</w:t>
      </w:r>
      <w:r>
        <w:rPr>
          <w:rFonts w:ascii="Helvetica" w:hAnsi="Helvetica" w:cs="Helvetica"/>
          <w:color w:val="000000"/>
          <w:sz w:val="25"/>
          <w:szCs w:val="25"/>
        </w:rPr>
        <w:t>"</w:t>
      </w:r>
      <w:r>
        <w:rPr>
          <w:rFonts w:cs="Helvetica" w:hint="eastAsia"/>
          <w:color w:val="000000"/>
          <w:sz w:val="25"/>
          <w:szCs w:val="25"/>
        </w:rPr>
        <w:t>体验</w:t>
      </w:r>
      <w:r>
        <w:rPr>
          <w:rFonts w:ascii="Helvetica" w:hAnsi="Helvetica" w:cs="Helvetica"/>
          <w:color w:val="000000"/>
          <w:sz w:val="25"/>
          <w:szCs w:val="25"/>
        </w:rPr>
        <w:t>""</w:t>
      </w:r>
      <w:r>
        <w:rPr>
          <w:rFonts w:cs="Helvetica" w:hint="eastAsia"/>
          <w:color w:val="000000"/>
          <w:sz w:val="25"/>
          <w:szCs w:val="25"/>
        </w:rPr>
        <w:t>设计</w:t>
      </w:r>
      <w:r>
        <w:rPr>
          <w:rFonts w:ascii="Helvetica" w:hAnsi="Helvetica" w:cs="Helvetica"/>
          <w:color w:val="000000"/>
          <w:sz w:val="25"/>
          <w:szCs w:val="25"/>
        </w:rPr>
        <w:t>"</w:t>
      </w:r>
      <w:r>
        <w:rPr>
          <w:rFonts w:cs="Helvetica" w:hint="eastAsia"/>
          <w:color w:val="000000"/>
          <w:sz w:val="25"/>
          <w:szCs w:val="25"/>
        </w:rPr>
        <w:t>，一般情况下，主体是在</w:t>
      </w:r>
      <w:r>
        <w:rPr>
          <w:rFonts w:ascii="Helvetica" w:hAnsi="Helvetica" w:cs="Helvetica"/>
          <w:color w:val="000000"/>
          <w:sz w:val="25"/>
          <w:szCs w:val="25"/>
        </w:rPr>
        <w:t>"</w:t>
      </w:r>
      <w:r>
        <w:rPr>
          <w:rFonts w:cs="Helvetica" w:hint="eastAsia"/>
          <w:color w:val="000000"/>
          <w:sz w:val="25"/>
          <w:szCs w:val="25"/>
        </w:rPr>
        <w:t>设计</w:t>
      </w:r>
      <w:r>
        <w:rPr>
          <w:rFonts w:ascii="Helvetica" w:hAnsi="Helvetica" w:cs="Helvetica"/>
          <w:color w:val="000000"/>
          <w:sz w:val="25"/>
          <w:szCs w:val="25"/>
        </w:rPr>
        <w:t>"</w:t>
      </w:r>
      <w:r>
        <w:rPr>
          <w:rFonts w:cs="Helvetica" w:hint="eastAsia"/>
          <w:color w:val="000000"/>
          <w:sz w:val="25"/>
          <w:szCs w:val="25"/>
        </w:rPr>
        <w:t>上</w:t>
      </w:r>
      <w:r>
        <w:rPr>
          <w:rFonts w:ascii="Helvetica" w:hAnsi="Helvetica" w:cs="Helvetica"/>
          <w:color w:val="000000"/>
          <w:sz w:val="25"/>
          <w:szCs w:val="25"/>
        </w:rPr>
        <w:t>,</w:t>
      </w:r>
      <w:r>
        <w:rPr>
          <w:rFonts w:cs="Helvetica" w:hint="eastAsia"/>
          <w:color w:val="000000"/>
          <w:sz w:val="25"/>
          <w:szCs w:val="25"/>
        </w:rPr>
        <w:t>但是</w:t>
      </w:r>
      <w:r>
        <w:rPr>
          <w:rFonts w:ascii="Helvetica" w:hAnsi="Helvetica" w:cs="Helvetica"/>
          <w:color w:val="000000"/>
          <w:sz w:val="25"/>
          <w:szCs w:val="25"/>
        </w:rPr>
        <w:t>"</w:t>
      </w:r>
      <w:r>
        <w:rPr>
          <w:rFonts w:cs="Helvetica" w:hint="eastAsia"/>
          <w:color w:val="000000"/>
          <w:sz w:val="25"/>
          <w:szCs w:val="25"/>
        </w:rPr>
        <w:t>体验</w:t>
      </w:r>
      <w:r>
        <w:rPr>
          <w:rFonts w:ascii="Helvetica" w:hAnsi="Helvetica" w:cs="Helvetica"/>
          <w:color w:val="000000"/>
          <w:sz w:val="25"/>
          <w:szCs w:val="25"/>
        </w:rPr>
        <w:t>"</w:t>
      </w:r>
      <w:r>
        <w:rPr>
          <w:rFonts w:cs="Helvetica" w:hint="eastAsia"/>
          <w:color w:val="000000"/>
          <w:sz w:val="25"/>
          <w:szCs w:val="25"/>
        </w:rPr>
        <w:t>放在前面的目的</w:t>
      </w:r>
      <w:r>
        <w:rPr>
          <w:rFonts w:ascii="Helvetica" w:hAnsi="Helvetica" w:cs="Helvetica"/>
          <w:color w:val="000000"/>
          <w:sz w:val="25"/>
          <w:szCs w:val="25"/>
        </w:rPr>
        <w:t>,</w:t>
      </w:r>
      <w:r>
        <w:rPr>
          <w:rFonts w:cs="Helvetica" w:hint="eastAsia"/>
          <w:color w:val="000000"/>
          <w:sz w:val="25"/>
          <w:szCs w:val="25"/>
        </w:rPr>
        <w:t>就是强调</w:t>
      </w:r>
      <w:r>
        <w:rPr>
          <w:rFonts w:ascii="Helvetica" w:hAnsi="Helvetica" w:cs="Helvetica"/>
          <w:color w:val="000000"/>
          <w:sz w:val="25"/>
          <w:szCs w:val="25"/>
        </w:rPr>
        <w:t>,</w:t>
      </w:r>
      <w:r>
        <w:rPr>
          <w:rFonts w:cs="Helvetica" w:hint="eastAsia"/>
          <w:color w:val="000000"/>
          <w:sz w:val="25"/>
          <w:szCs w:val="25"/>
        </w:rPr>
        <w:t>任何东西都是需要拿来给别人使用的，所以不管是开发任何东西，都要为自己的用户着想，不是想当然的认为用户应该喜欢，应该</w:t>
      </w:r>
      <w:proofErr w:type="gramStart"/>
      <w:r>
        <w:rPr>
          <w:rFonts w:cs="Helvetica" w:hint="eastAsia"/>
          <w:color w:val="000000"/>
          <w:sz w:val="25"/>
          <w:szCs w:val="25"/>
        </w:rPr>
        <w:t>不</w:t>
      </w:r>
      <w:proofErr w:type="gramEnd"/>
      <w:r>
        <w:rPr>
          <w:rFonts w:cs="Helvetica" w:hint="eastAsia"/>
          <w:color w:val="000000"/>
          <w:sz w:val="25"/>
          <w:szCs w:val="25"/>
        </w:rPr>
        <w:t>会厌等等。</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要做好体验设计，在设计过程中设计者必须与消费者有更多的互动，以尽量感受消费者的体验需求。设计者在揣摩知消费者的未来体验的同时，也要感受生产者的工作体验，换位思考，更多地为生产者着想。</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Style w:val="a4"/>
          <w:rFonts w:ascii="微软雅黑" w:eastAsia="微软雅黑" w:hAnsi="微软雅黑" w:cs="Helvetica" w:hint="eastAsia"/>
          <w:color w:val="000000"/>
        </w:rPr>
        <w:t>板块四：城市更新与区域一体化</w:t>
      </w: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 </w:t>
      </w: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4.1《区域一体化背景下的协作机制研究》</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    计划活动时间：2016.07-08月 根据支持情况确定</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ascii="Helvetica" w:hAnsi="Helvetica" w:cs="Helvetica"/>
          <w:color w:val="000000"/>
          <w:sz w:val="25"/>
          <w:szCs w:val="25"/>
        </w:rPr>
        <w:t>“</w:t>
      </w:r>
      <w:r>
        <w:rPr>
          <w:rFonts w:cs="Helvetica" w:hint="eastAsia"/>
          <w:color w:val="000000"/>
          <w:sz w:val="25"/>
          <w:szCs w:val="25"/>
        </w:rPr>
        <w:t>大北京</w:t>
      </w:r>
      <w:r>
        <w:rPr>
          <w:rFonts w:ascii="Helvetica" w:hAnsi="Helvetica" w:cs="Helvetica"/>
          <w:color w:val="000000"/>
          <w:sz w:val="25"/>
          <w:szCs w:val="25"/>
        </w:rPr>
        <w:t>”</w:t>
      </w:r>
      <w:r>
        <w:rPr>
          <w:rFonts w:cs="Helvetica" w:hint="eastAsia"/>
          <w:color w:val="000000"/>
          <w:sz w:val="25"/>
          <w:szCs w:val="25"/>
        </w:rPr>
        <w:t>的界定突破了长期以来行政区划的限制，促进了区域一体化。它以北京、天津</w:t>
      </w:r>
      <w:r>
        <w:rPr>
          <w:rFonts w:ascii="Helvetica" w:hAnsi="Helvetica" w:cs="Helvetica"/>
          <w:color w:val="000000"/>
          <w:sz w:val="25"/>
          <w:szCs w:val="25"/>
        </w:rPr>
        <w:t>“</w:t>
      </w:r>
      <w:r>
        <w:rPr>
          <w:rFonts w:cs="Helvetica" w:hint="eastAsia"/>
          <w:color w:val="000000"/>
          <w:sz w:val="25"/>
          <w:szCs w:val="25"/>
        </w:rPr>
        <w:t>双核</w:t>
      </w:r>
      <w:r>
        <w:rPr>
          <w:rFonts w:ascii="Helvetica" w:hAnsi="Helvetica" w:cs="Helvetica"/>
          <w:color w:val="000000"/>
          <w:sz w:val="25"/>
          <w:szCs w:val="25"/>
        </w:rPr>
        <w:t>”</w:t>
      </w:r>
      <w:r>
        <w:rPr>
          <w:rFonts w:cs="Helvetica" w:hint="eastAsia"/>
          <w:color w:val="000000"/>
          <w:sz w:val="25"/>
          <w:szCs w:val="25"/>
        </w:rPr>
        <w:t>为主轴，以相邻北京的</w:t>
      </w:r>
      <w:r>
        <w:rPr>
          <w:rFonts w:ascii="Helvetica" w:hAnsi="Helvetica" w:cs="Helvetica"/>
          <w:color w:val="000000"/>
          <w:sz w:val="25"/>
          <w:szCs w:val="25"/>
        </w:rPr>
        <w:t>13</w:t>
      </w:r>
      <w:r>
        <w:rPr>
          <w:rFonts w:cs="Helvetica" w:hint="eastAsia"/>
          <w:color w:val="000000"/>
          <w:sz w:val="25"/>
          <w:szCs w:val="25"/>
        </w:rPr>
        <w:t>县市区为基础，疏解大城市功能，缓解空间压力，优化了产业布局。一体化大格局的背景下，我们又迎来了新一轮城镇化的建设。在这样的大背景下建筑的各相关产业如何实现联合，消除隔阂，相对统一的标准体系与协作机制成</w:t>
      </w:r>
      <w:proofErr w:type="gramStart"/>
      <w:r>
        <w:rPr>
          <w:rFonts w:cs="Helvetica" w:hint="eastAsia"/>
          <w:color w:val="000000"/>
          <w:sz w:val="25"/>
          <w:szCs w:val="25"/>
        </w:rPr>
        <w:t>为了各方</w:t>
      </w:r>
      <w:proofErr w:type="gramEnd"/>
      <w:r>
        <w:rPr>
          <w:rFonts w:cs="Helvetica" w:hint="eastAsia"/>
          <w:color w:val="000000"/>
          <w:sz w:val="25"/>
          <w:szCs w:val="25"/>
        </w:rPr>
        <w:t>协作的前提。本项目主要是以专家讲座为主，盛邀各位建筑领域的专业人员参加。围绕国家产业政</w:t>
      </w:r>
      <w:r>
        <w:rPr>
          <w:rFonts w:cs="Helvetica" w:hint="eastAsia"/>
          <w:color w:val="000000"/>
          <w:sz w:val="25"/>
          <w:szCs w:val="25"/>
        </w:rPr>
        <w:lastRenderedPageBreak/>
        <w:t>策、行业技术发展、强化创新思维，与专家或不同方面人士共同组成对话团队，围绕主题展开对话、辩论、分析、研讨、总结，在集中展示的基础上进行充分的共享和讨论，以期得到相互的充分碰撞和启发，总结经验，吸取教训，提供建议。</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4.2《大型公共建筑的再利用策略研究》</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    计划活动时间：2016.04-10月 根据支持情况确定</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大型公共建筑是我们日常生活的重要组成部分</w:t>
      </w:r>
      <w:r>
        <w:rPr>
          <w:rFonts w:ascii="Helvetica" w:hAnsi="Helvetica" w:cs="Helvetica"/>
          <w:color w:val="000000"/>
          <w:sz w:val="25"/>
          <w:szCs w:val="25"/>
        </w:rPr>
        <w:t>,</w:t>
      </w:r>
      <w:r>
        <w:rPr>
          <w:rFonts w:cs="Helvetica" w:hint="eastAsia"/>
          <w:color w:val="000000"/>
          <w:sz w:val="25"/>
          <w:szCs w:val="25"/>
        </w:rPr>
        <w:t>他们在促进经济社会飞速发展的同时</w:t>
      </w:r>
      <w:r>
        <w:rPr>
          <w:rFonts w:ascii="Helvetica" w:hAnsi="Helvetica" w:cs="Helvetica"/>
          <w:color w:val="000000"/>
          <w:sz w:val="25"/>
          <w:szCs w:val="25"/>
        </w:rPr>
        <w:t>,</w:t>
      </w:r>
      <w:r>
        <w:rPr>
          <w:rFonts w:cs="Helvetica" w:hint="eastAsia"/>
          <w:color w:val="000000"/>
          <w:sz w:val="25"/>
          <w:szCs w:val="25"/>
        </w:rPr>
        <w:t>对城市居民的生产、生活发挥了重要的服务功能</w:t>
      </w:r>
      <w:r>
        <w:rPr>
          <w:rFonts w:ascii="Helvetica" w:hAnsi="Helvetica" w:cs="Helvetica"/>
          <w:color w:val="000000"/>
          <w:sz w:val="25"/>
          <w:szCs w:val="25"/>
        </w:rPr>
        <w:t>,</w:t>
      </w:r>
      <w:r>
        <w:rPr>
          <w:rFonts w:cs="Helvetica" w:hint="eastAsia"/>
          <w:color w:val="000000"/>
          <w:sz w:val="25"/>
          <w:szCs w:val="25"/>
        </w:rPr>
        <w:t>对所在区域的环境改变、文化继承与发扬以及科学技术进步有着深远的影响。北京张家口联合申办冬奥会成功</w:t>
      </w:r>
      <w:r>
        <w:rPr>
          <w:rFonts w:ascii="Helvetica" w:hAnsi="Helvetica" w:cs="Helvetica"/>
          <w:color w:val="000000"/>
          <w:sz w:val="25"/>
          <w:szCs w:val="25"/>
        </w:rPr>
        <w:t>,</w:t>
      </w:r>
      <w:r>
        <w:rPr>
          <w:rFonts w:cs="Helvetica" w:hint="eastAsia"/>
          <w:color w:val="000000"/>
          <w:sz w:val="25"/>
          <w:szCs w:val="25"/>
        </w:rPr>
        <w:t>我们又将面临着新一轮的建设高潮。回顾</w:t>
      </w:r>
      <w:r>
        <w:rPr>
          <w:rFonts w:ascii="Helvetica" w:hAnsi="Helvetica" w:cs="Helvetica"/>
          <w:color w:val="000000"/>
          <w:sz w:val="25"/>
          <w:szCs w:val="25"/>
        </w:rPr>
        <w:t>2008</w:t>
      </w:r>
      <w:r>
        <w:rPr>
          <w:rFonts w:cs="Helvetica" w:hint="eastAsia"/>
          <w:color w:val="000000"/>
          <w:sz w:val="25"/>
          <w:szCs w:val="25"/>
        </w:rPr>
        <w:t>北京奥运会，他的成功举办为我们留下了大批的文化遗产</w:t>
      </w:r>
      <w:r>
        <w:rPr>
          <w:rFonts w:ascii="Helvetica" w:hAnsi="Helvetica" w:cs="Helvetica"/>
          <w:color w:val="000000"/>
          <w:sz w:val="25"/>
          <w:szCs w:val="25"/>
        </w:rPr>
        <w:t>,</w:t>
      </w:r>
      <w:r>
        <w:rPr>
          <w:rFonts w:cs="Helvetica" w:hint="eastAsia"/>
          <w:color w:val="000000"/>
          <w:sz w:val="25"/>
          <w:szCs w:val="25"/>
        </w:rPr>
        <w:t>而经过若干年的赛后运营</w:t>
      </w:r>
      <w:r>
        <w:rPr>
          <w:rFonts w:ascii="Helvetica" w:hAnsi="Helvetica" w:cs="Helvetica"/>
          <w:color w:val="000000"/>
          <w:sz w:val="25"/>
          <w:szCs w:val="25"/>
        </w:rPr>
        <w:t>,</w:t>
      </w:r>
      <w:r>
        <w:rPr>
          <w:rFonts w:cs="Helvetica" w:hint="eastAsia"/>
          <w:color w:val="000000"/>
          <w:sz w:val="25"/>
          <w:szCs w:val="25"/>
        </w:rPr>
        <w:t>对于此类大型场馆的赛后使用我们也积累了大量的经验与第一手的数据。</w:t>
      </w:r>
      <w:r>
        <w:rPr>
          <w:rStyle w:val="apple-converted-space"/>
          <w:rFonts w:ascii="Helvetica" w:hAnsi="Helvetica" w:cs="Helvetica"/>
          <w:color w:val="000000"/>
          <w:sz w:val="25"/>
          <w:szCs w:val="25"/>
        </w:rPr>
        <w:t> </w:t>
      </w:r>
      <w:r>
        <w:rPr>
          <w:rFonts w:cs="Helvetica" w:hint="eastAsia"/>
          <w:color w:val="000000"/>
          <w:sz w:val="25"/>
          <w:szCs w:val="25"/>
        </w:rPr>
        <w:t>总结经验展望未来，相信这样的对于大型公共建筑后利用的再次反思相信会给我们未来的建设带来更多有益的启示。</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4.3《旧城肌理改造与区域复兴》</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    计划活动时间：2016.09-10月 根据支持情况确定</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北京的旧城空间的以其高密度、混杂多样化的生活气息令人着迷，然而实际生活中问题同样来自于此。论坛将</w:t>
      </w:r>
      <w:proofErr w:type="gramStart"/>
      <w:r>
        <w:rPr>
          <w:rFonts w:cs="Helvetica" w:hint="eastAsia"/>
          <w:color w:val="000000"/>
          <w:sz w:val="25"/>
          <w:szCs w:val="25"/>
        </w:rPr>
        <w:t>以现象</w:t>
      </w:r>
      <w:proofErr w:type="gramEnd"/>
      <w:r>
        <w:rPr>
          <w:rFonts w:cs="Helvetica" w:hint="eastAsia"/>
          <w:color w:val="000000"/>
          <w:sz w:val="25"/>
          <w:szCs w:val="25"/>
        </w:rPr>
        <w:t>和机制入手，深入剖析旧城空间的密度、多样性和日常生活的关系，探讨以北京四合院街区为代表的北京旧城</w:t>
      </w:r>
      <w:r>
        <w:rPr>
          <w:rFonts w:cs="Helvetica" w:hint="eastAsia"/>
          <w:color w:val="000000"/>
          <w:sz w:val="25"/>
          <w:szCs w:val="25"/>
        </w:rPr>
        <w:lastRenderedPageBreak/>
        <w:t>地区的复兴模式。旧城保护中基于胡同肌理的保护往往都是设计理念的关键，然而实际上却存在着大量非现场肌理的现代空间建设。在这一特殊语境里，强化院落肌理保护，更新基础设施，置入活力因素，既是对新的建设项目在旧城无序扩张的抑制，也是一种有序的新陈代谢。这些研究不仅仅是学术探讨，而是实质性的旧城保护呼吁、策略与行动，以及为北京旧城的新生描绘出的新的蓝图。</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Style w:val="a4"/>
          <w:rFonts w:ascii="微软雅黑" w:eastAsia="微软雅黑" w:hAnsi="微软雅黑" w:cs="Helvetica" w:hint="eastAsia"/>
          <w:color w:val="000000"/>
        </w:rPr>
        <w:t>板块五：公益项目及青年拓展计划</w:t>
      </w: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5.1《青年工程师结构方案大赛》</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    计划活动时间：2016.03-11月 根据支持情况确定</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本次活动旨在调动广大青年结构工程师、高校高年级专业学生的工作、学习的积极性，激发对结构设计工作的热爱，同时加强青年工程师、学生之间的学术、技术交流。广泛征集有一定特色的结构方案，由聘请的各院结构专家进行甄选，选出有代表性的优秀方案；在大赛评选结果交流会上由参与设计的青年工程师进行优秀方案介绍。</w:t>
      </w: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5.2《青年建筑师、工程师演讲比赛》</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    计划活动时间：2016.03-07月 根据支持情况确定</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关爱青年，倾听青年心声，鼓励青年成长，体现了党中央对青年一代的高度关怀和殷切希望。北京青年建筑师、工程师演讲比赛已成功举办了十一届，为在京行业青年提供了交流工作思想、展露业务才华、体现精神面貌的平台，已形成业内认可的品牌，对青年人提升自信、增长才干、相互促进起到积极</w:t>
      </w:r>
      <w:r>
        <w:rPr>
          <w:rFonts w:cs="Helvetica" w:hint="eastAsia"/>
          <w:color w:val="000000"/>
          <w:sz w:val="25"/>
          <w:szCs w:val="25"/>
        </w:rPr>
        <w:lastRenderedPageBreak/>
        <w:t>作用，许多演讲比赛获奖选手已成为单位的骨干力量。我会近年来多次参与科协组织的青年演讲比赛。</w:t>
      </w:r>
      <w:r>
        <w:rPr>
          <w:rFonts w:ascii="Helvetica" w:hAnsi="Helvetica" w:cs="Helvetica"/>
          <w:color w:val="000000"/>
          <w:sz w:val="25"/>
          <w:szCs w:val="25"/>
        </w:rPr>
        <w:t>2015</w:t>
      </w:r>
      <w:r>
        <w:rPr>
          <w:rFonts w:cs="Helvetica" w:hint="eastAsia"/>
          <w:color w:val="000000"/>
          <w:sz w:val="25"/>
          <w:szCs w:val="25"/>
        </w:rPr>
        <w:t>年学会组织了</w:t>
      </w:r>
      <w:r>
        <w:rPr>
          <w:rFonts w:ascii="Helvetica" w:hAnsi="Helvetica" w:cs="Helvetica"/>
          <w:color w:val="000000"/>
          <w:sz w:val="25"/>
          <w:szCs w:val="25"/>
        </w:rPr>
        <w:t>31</w:t>
      </w:r>
      <w:r>
        <w:rPr>
          <w:rFonts w:cs="Helvetica" w:hint="eastAsia"/>
          <w:color w:val="000000"/>
          <w:sz w:val="25"/>
          <w:szCs w:val="25"/>
        </w:rPr>
        <w:t>名选手进行了初赛，并在第十一届北京青年规划师建筑工程师演讲比赛预赛中，我学会推荐的九位选手获得二等奖一名，三等奖八名，其中又推荐出三名选手参加了市科协组织的第十六届北京青年学术演讲比赛。</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5.3《山区艺术激活计划》</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活动启动时间：2016.03-04月  08月实施</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山区艺术文化蕴含着中国传统文化的内涵，单一的物质的乡村建设并不能带来真正的、内在的、社会的城建，所以，我们需要对这些正在建设过程中的农村重新著录中国文化传统的内在含义，因为我们最终的目的是文化的城建，只有这样中国现代化才有希望，这个根源在于文化，文化的一大载体是艺术。</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艺术在改变人们的认知上具有先天的优势，艺术形式可以打开我们对原有世界新的想象和道德认知的感觉，它使我们对原来的事物能够打开一个新的视野、新的界线。山区艺术激活是在传统文化的基础上，产生新的文明的创造和创新。不但沿袭保留了传统文化，而且对其进行创作性的改变，使适应我们现代的发展需求。</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山区艺术激活不是用说教的方法讲述艺术的形</w:t>
      </w:r>
      <w:r>
        <w:rPr>
          <w:rFonts w:cs="Helvetica" w:hint="eastAsia"/>
          <w:color w:val="000000"/>
          <w:sz w:val="25"/>
          <w:szCs w:val="25"/>
          <w:shd w:val="clear" w:color="auto" w:fill="FFFFFF"/>
        </w:rPr>
        <w:t>式，而应是用一种体验的方法体会艺术的本质，它将对于山区产生深远而深刻的影响。</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t>5.4《公益扶助与乡村复兴》</w:t>
      </w:r>
    </w:p>
    <w:p w:rsidR="00270A20" w:rsidRDefault="00270A20" w:rsidP="00270A20">
      <w:pPr>
        <w:pStyle w:val="a3"/>
        <w:spacing w:before="0" w:after="0" w:line="345" w:lineRule="atLeast"/>
        <w:rPr>
          <w:rFonts w:ascii="Helvetica" w:hAnsi="Helvetica" w:cs="Helvetica"/>
          <w:color w:val="000000"/>
          <w:sz w:val="25"/>
          <w:szCs w:val="25"/>
        </w:rPr>
      </w:pPr>
      <w:r>
        <w:rPr>
          <w:rStyle w:val="a4"/>
          <w:rFonts w:ascii="微软雅黑" w:eastAsia="微软雅黑" w:hAnsi="微软雅黑" w:cs="Helvetica" w:hint="eastAsia"/>
          <w:color w:val="000000"/>
        </w:rPr>
        <w:lastRenderedPageBreak/>
        <w:t>       </w:t>
      </w:r>
      <w:r>
        <w:rPr>
          <w:rFonts w:cs="Helvetica" w:hint="eastAsia"/>
          <w:color w:val="000000"/>
        </w:rPr>
        <w:t>活动启动时间：2016.03-04月  10月实施</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项目作为一个乡村激活的示范案例，正在与政府接洽，并获得大力支持。帮扶计划估计在</w:t>
      </w:r>
      <w:r>
        <w:rPr>
          <w:rFonts w:ascii="Helvetica" w:hAnsi="Helvetica" w:cs="Helvetica"/>
          <w:color w:val="000000"/>
          <w:sz w:val="25"/>
          <w:szCs w:val="25"/>
        </w:rPr>
        <w:t>3</w:t>
      </w:r>
      <w:r>
        <w:rPr>
          <w:rFonts w:cs="Helvetica" w:hint="eastAsia"/>
          <w:color w:val="000000"/>
          <w:sz w:val="25"/>
          <w:szCs w:val="25"/>
        </w:rPr>
        <w:t>，</w:t>
      </w:r>
      <w:r>
        <w:rPr>
          <w:rFonts w:ascii="Helvetica" w:hAnsi="Helvetica" w:cs="Helvetica"/>
          <w:color w:val="000000"/>
          <w:sz w:val="25"/>
          <w:szCs w:val="25"/>
        </w:rPr>
        <w:t>4</w:t>
      </w:r>
      <w:r>
        <w:rPr>
          <w:rFonts w:cs="Helvetica" w:hint="eastAsia"/>
          <w:color w:val="000000"/>
          <w:sz w:val="25"/>
          <w:szCs w:val="25"/>
        </w:rPr>
        <w:t>月份启动，分别在</w:t>
      </w:r>
      <w:r>
        <w:rPr>
          <w:rFonts w:ascii="Helvetica" w:hAnsi="Helvetica" w:cs="Helvetica"/>
          <w:color w:val="000000"/>
          <w:sz w:val="25"/>
          <w:szCs w:val="25"/>
        </w:rPr>
        <w:t>8</w:t>
      </w:r>
      <w:r>
        <w:rPr>
          <w:rFonts w:cs="Helvetica" w:hint="eastAsia"/>
          <w:color w:val="000000"/>
          <w:sz w:val="25"/>
          <w:szCs w:val="25"/>
        </w:rPr>
        <w:t>月、</w:t>
      </w:r>
      <w:r>
        <w:rPr>
          <w:rFonts w:ascii="Helvetica" w:hAnsi="Helvetica" w:cs="Helvetica"/>
          <w:color w:val="000000"/>
          <w:sz w:val="25"/>
          <w:szCs w:val="25"/>
        </w:rPr>
        <w:t>10</w:t>
      </w:r>
      <w:r>
        <w:rPr>
          <w:rFonts w:cs="Helvetica" w:hint="eastAsia"/>
          <w:color w:val="000000"/>
          <w:sz w:val="25"/>
          <w:szCs w:val="25"/>
        </w:rPr>
        <w:t>月进行。</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身为建筑师应当承担更大的社会责任，建筑不只为华丽的城市服务，关注民生、关注乡村也是当下建筑的</w:t>
      </w:r>
      <w:proofErr w:type="gramStart"/>
      <w:r>
        <w:rPr>
          <w:rFonts w:cs="Helvetica" w:hint="eastAsia"/>
          <w:color w:val="000000"/>
          <w:sz w:val="25"/>
          <w:szCs w:val="25"/>
        </w:rPr>
        <w:t>一</w:t>
      </w:r>
      <w:proofErr w:type="gramEnd"/>
      <w:r>
        <w:rPr>
          <w:rFonts w:cs="Helvetica" w:hint="eastAsia"/>
          <w:color w:val="000000"/>
          <w:sz w:val="25"/>
          <w:szCs w:val="25"/>
        </w:rPr>
        <w:t>大趋势。就如建筑界的最高奖项——普利兹克奖的获得者</w:t>
      </w:r>
      <w:proofErr w:type="gramStart"/>
      <w:r>
        <w:rPr>
          <w:rFonts w:cs="Helvetica" w:hint="eastAsia"/>
          <w:color w:val="000000"/>
          <w:sz w:val="25"/>
          <w:szCs w:val="25"/>
        </w:rPr>
        <w:t>坂</w:t>
      </w:r>
      <w:proofErr w:type="gramEnd"/>
      <w:r>
        <w:rPr>
          <w:rFonts w:cs="Helvetica" w:hint="eastAsia"/>
          <w:color w:val="000000"/>
          <w:sz w:val="25"/>
          <w:szCs w:val="25"/>
        </w:rPr>
        <w:t>茂和阿拉维纳，</w:t>
      </w:r>
      <w:r>
        <w:rPr>
          <w:rFonts w:cs="Helvetica" w:hint="eastAsia"/>
          <w:color w:val="000000"/>
          <w:sz w:val="25"/>
          <w:szCs w:val="25"/>
          <w:shd w:val="clear" w:color="auto" w:fill="FFFFFF"/>
        </w:rPr>
        <w:t>他们的作品通常比较低成本、环保、便于运输，是不浮躁的。最重要的一点是在他们的行为中体现了人文关怀。</w:t>
      </w:r>
      <w:r>
        <w:rPr>
          <w:rFonts w:cs="Helvetica" w:hint="eastAsia"/>
          <w:color w:val="000000"/>
          <w:sz w:val="25"/>
          <w:szCs w:val="25"/>
        </w:rPr>
        <w:t>由此看出杰出的建筑师的评判不但需要具有创新精神，更要关心社会问题，具有道德层面的</w:t>
      </w:r>
      <w:proofErr w:type="gramStart"/>
      <w:r>
        <w:rPr>
          <w:rFonts w:cs="Helvetica" w:hint="eastAsia"/>
          <w:color w:val="000000"/>
          <w:sz w:val="25"/>
          <w:szCs w:val="25"/>
        </w:rPr>
        <w:t>考量</w:t>
      </w:r>
      <w:proofErr w:type="gramEnd"/>
      <w:r>
        <w:rPr>
          <w:rFonts w:cs="Helvetica" w:hint="eastAsia"/>
          <w:color w:val="000000"/>
          <w:sz w:val="25"/>
          <w:szCs w:val="25"/>
        </w:rPr>
        <w:t>。</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cs="Helvetica" w:hint="eastAsia"/>
          <w:color w:val="000000"/>
          <w:sz w:val="25"/>
          <w:szCs w:val="25"/>
        </w:rPr>
        <w:t>如今大部分中国村落人口流失严重，大量建筑废弃，这些问题，都有待我们解决。在县政府的支持下，我们展开了村庄</w:t>
      </w:r>
      <w:r>
        <w:rPr>
          <w:rFonts w:ascii="Helvetica" w:hAnsi="Helvetica" w:cs="Helvetica"/>
          <w:color w:val="000000"/>
          <w:sz w:val="25"/>
          <w:szCs w:val="25"/>
        </w:rPr>
        <w:t>“</w:t>
      </w:r>
      <w:r>
        <w:rPr>
          <w:rFonts w:cs="Helvetica" w:hint="eastAsia"/>
          <w:color w:val="000000"/>
          <w:sz w:val="25"/>
          <w:szCs w:val="25"/>
        </w:rPr>
        <w:t>救援行动</w:t>
      </w:r>
      <w:r>
        <w:rPr>
          <w:rFonts w:ascii="Helvetica" w:hAnsi="Helvetica" w:cs="Helvetica"/>
          <w:color w:val="000000"/>
          <w:sz w:val="25"/>
          <w:szCs w:val="25"/>
        </w:rPr>
        <w:t>”</w:t>
      </w:r>
      <w:r>
        <w:rPr>
          <w:rFonts w:cs="Helvetica" w:hint="eastAsia"/>
          <w:color w:val="000000"/>
          <w:sz w:val="25"/>
          <w:szCs w:val="25"/>
        </w:rPr>
        <w:t>，设计与规划团队、中国农大、乡村服务志愿者以及生物学调研、影响纪录、产品设计组成综合团队，正在为村庄带来真正的变化，同时也成为乡村建设的典型范例。</w:t>
      </w:r>
    </w:p>
    <w:p w:rsidR="00270A20" w:rsidRDefault="00270A20" w:rsidP="00270A20">
      <w:pPr>
        <w:pStyle w:val="a3"/>
        <w:spacing w:before="0" w:beforeAutospacing="0" w:after="0" w:afterAutospacing="0" w:line="341" w:lineRule="atLeast"/>
        <w:ind w:firstLine="420"/>
        <w:rPr>
          <w:rFonts w:ascii="Helvetica" w:hAnsi="Helvetica" w:cs="Helvetica"/>
          <w:color w:val="000000"/>
          <w:sz w:val="25"/>
          <w:szCs w:val="25"/>
        </w:rPr>
      </w:pPr>
      <w:r>
        <w:rPr>
          <w:rFonts w:ascii="Helvetica" w:hAnsi="Helvetica" w:cs="Helvetica"/>
          <w:color w:val="000000"/>
          <w:sz w:val="25"/>
          <w:szCs w:val="25"/>
        </w:rPr>
        <w:t>2016</w:t>
      </w:r>
      <w:r>
        <w:rPr>
          <w:rStyle w:val="apple-converted-space"/>
          <w:rFonts w:ascii="Helvetica" w:hAnsi="Helvetica" w:cs="Helvetica"/>
          <w:color w:val="000000"/>
          <w:sz w:val="25"/>
          <w:szCs w:val="25"/>
        </w:rPr>
        <w:t> </w:t>
      </w:r>
      <w:r>
        <w:rPr>
          <w:rFonts w:cs="Helvetica" w:hint="eastAsia"/>
          <w:color w:val="000000"/>
          <w:sz w:val="25"/>
          <w:szCs w:val="25"/>
        </w:rPr>
        <w:t>年，将与县政府、综合团队共同合作，走入泥河沟村，在这里开展乡</w:t>
      </w:r>
      <w:r>
        <w:rPr>
          <w:rStyle w:val="apple-converted-space"/>
          <w:rFonts w:ascii="Helvetica" w:hAnsi="Helvetica" w:cs="Helvetica"/>
          <w:color w:val="000000"/>
          <w:sz w:val="25"/>
          <w:szCs w:val="25"/>
        </w:rPr>
        <w:t> </w:t>
      </w:r>
      <w:r>
        <w:rPr>
          <w:rFonts w:cs="Helvetica" w:hint="eastAsia"/>
          <w:color w:val="000000"/>
          <w:sz w:val="25"/>
          <w:szCs w:val="25"/>
        </w:rPr>
        <w:t>村建设的专题研讨，同时参观村庄，与村民近距离交流，无论从建设还是从村民观念等多方面展开讨论。并以“传统民居保护</w:t>
      </w:r>
      <w:r>
        <w:rPr>
          <w:rFonts w:ascii="Helvetica" w:hAnsi="Helvetica" w:cs="Helvetica"/>
          <w:color w:val="000000"/>
          <w:sz w:val="25"/>
          <w:szCs w:val="25"/>
        </w:rPr>
        <w:t>”</w:t>
      </w:r>
      <w:r>
        <w:rPr>
          <w:rFonts w:cs="Helvetica" w:hint="eastAsia"/>
          <w:color w:val="000000"/>
          <w:sz w:val="25"/>
          <w:szCs w:val="25"/>
        </w:rPr>
        <w:t>为主题，走进贵州，将结合学术研讨，对苗族、侗族传统保护村落进行考察，并以沙龙的形式展开，为贵州的传统民居保护工作贡献价值。以</w:t>
      </w:r>
      <w:r>
        <w:rPr>
          <w:rFonts w:ascii="Helvetica" w:hAnsi="Helvetica" w:cs="Helvetica"/>
          <w:color w:val="000000"/>
          <w:sz w:val="25"/>
          <w:szCs w:val="25"/>
        </w:rPr>
        <w:t>“</w:t>
      </w:r>
      <w:r>
        <w:rPr>
          <w:rFonts w:cs="Helvetica" w:hint="eastAsia"/>
          <w:color w:val="000000"/>
          <w:sz w:val="25"/>
          <w:szCs w:val="25"/>
        </w:rPr>
        <w:t>地域文化</w:t>
      </w:r>
      <w:r>
        <w:rPr>
          <w:rFonts w:ascii="Helvetica" w:hAnsi="Helvetica" w:cs="Helvetica"/>
          <w:color w:val="000000"/>
          <w:sz w:val="25"/>
          <w:szCs w:val="25"/>
        </w:rPr>
        <w:t>”</w:t>
      </w:r>
      <w:r>
        <w:rPr>
          <w:rFonts w:cs="Helvetica" w:hint="eastAsia"/>
          <w:color w:val="000000"/>
          <w:sz w:val="25"/>
          <w:szCs w:val="25"/>
        </w:rPr>
        <w:t>、</w:t>
      </w:r>
      <w:r>
        <w:rPr>
          <w:rFonts w:ascii="Helvetica" w:hAnsi="Helvetica" w:cs="Helvetica"/>
          <w:color w:val="000000"/>
          <w:sz w:val="25"/>
          <w:szCs w:val="25"/>
        </w:rPr>
        <w:t>“</w:t>
      </w:r>
      <w:r>
        <w:rPr>
          <w:rFonts w:cs="Helvetica" w:hint="eastAsia"/>
          <w:color w:val="000000"/>
          <w:sz w:val="25"/>
          <w:szCs w:val="25"/>
        </w:rPr>
        <w:t>乡村建设</w:t>
      </w:r>
      <w:r>
        <w:rPr>
          <w:rFonts w:ascii="Helvetica" w:hAnsi="Helvetica" w:cs="Helvetica"/>
          <w:color w:val="000000"/>
          <w:sz w:val="25"/>
          <w:szCs w:val="25"/>
        </w:rPr>
        <w:t>”</w:t>
      </w:r>
      <w:r>
        <w:rPr>
          <w:rFonts w:cs="Helvetica" w:hint="eastAsia"/>
          <w:color w:val="000000"/>
          <w:sz w:val="25"/>
          <w:szCs w:val="25"/>
        </w:rPr>
        <w:t>为主题，走进云南，以怒江周边、普者黑等地区的开发与保护为重点展开学术研讨并配合参观及现场沙龙。</w:t>
      </w:r>
    </w:p>
    <w:p w:rsidR="00270A20" w:rsidRDefault="00270A20" w:rsidP="00270A20">
      <w:pPr>
        <w:pStyle w:val="a3"/>
        <w:spacing w:before="0" w:after="0" w:line="345" w:lineRule="atLeast"/>
        <w:rPr>
          <w:rFonts w:ascii="Helvetica" w:hAnsi="Helvetica" w:cs="Helvetica"/>
          <w:color w:val="000000"/>
          <w:sz w:val="25"/>
          <w:szCs w:val="25"/>
        </w:rPr>
      </w:pPr>
      <w:r>
        <w:rPr>
          <w:rFonts w:ascii="Helvetica" w:hAnsi="Helvetica" w:cs="Helvetica"/>
          <w:color w:val="000000"/>
          <w:sz w:val="29"/>
          <w:szCs w:val="29"/>
        </w:rPr>
        <w:t> </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Style w:val="a4"/>
          <w:rFonts w:ascii="微软雅黑" w:eastAsia="微软雅黑" w:hAnsi="微软雅黑" w:cs="Helvetica" w:hint="eastAsia"/>
          <w:color w:val="000000"/>
        </w:rPr>
        <w:lastRenderedPageBreak/>
        <w:t>学术年会</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活动启动时间：2016.09.29</w:t>
      </w:r>
    </w:p>
    <w:p w:rsidR="00270A20" w:rsidRDefault="00270A20" w:rsidP="00270A20">
      <w:pPr>
        <w:pStyle w:val="a3"/>
        <w:spacing w:before="0" w:beforeAutospacing="0" w:after="0" w:afterAutospacing="0" w:line="341" w:lineRule="atLeast"/>
        <w:rPr>
          <w:rFonts w:ascii="Helvetica" w:hAnsi="Helvetica" w:cs="Helvetica"/>
          <w:color w:val="000000"/>
          <w:sz w:val="25"/>
          <w:szCs w:val="25"/>
        </w:rPr>
      </w:pPr>
      <w:r>
        <w:rPr>
          <w:rFonts w:cs="Helvetica" w:hint="eastAsia"/>
          <w:color w:val="000000"/>
          <w:sz w:val="25"/>
          <w:szCs w:val="25"/>
        </w:rPr>
        <w:t>作为建筑行业的学术团体，学术建设是学会的首要工作。根据当前北京城市建设的新要求及首都功能的新定位，以及京津冀协同发展的目标，为推动首都城市建设向低碳绿色、数字化、智慧城市等方向发展，</w:t>
      </w:r>
      <w:r>
        <w:rPr>
          <w:rFonts w:ascii="Helvetica" w:hAnsi="Helvetica" w:cs="Helvetica"/>
          <w:color w:val="000000"/>
          <w:sz w:val="25"/>
          <w:szCs w:val="25"/>
        </w:rPr>
        <w:t>2016</w:t>
      </w:r>
      <w:r>
        <w:rPr>
          <w:rFonts w:cs="Helvetica" w:hint="eastAsia"/>
          <w:color w:val="000000"/>
          <w:sz w:val="25"/>
          <w:szCs w:val="25"/>
        </w:rPr>
        <w:t>年将继续举办学术年会。目前建筑和城市的高度复杂性对建筑行业的思维理念及工作模式提出了新的要求，年会将围绕建筑领域热点和前沿问题，邀请著名专家学者等做学术报告。学会所属</w:t>
      </w:r>
      <w:r>
        <w:rPr>
          <w:rFonts w:ascii="Helvetica" w:hAnsi="Helvetica" w:cs="Helvetica"/>
          <w:color w:val="000000"/>
          <w:sz w:val="25"/>
          <w:szCs w:val="25"/>
        </w:rPr>
        <w:t>13</w:t>
      </w:r>
      <w:r>
        <w:rPr>
          <w:rFonts w:cs="Helvetica" w:hint="eastAsia"/>
          <w:color w:val="000000"/>
          <w:sz w:val="25"/>
          <w:szCs w:val="25"/>
        </w:rPr>
        <w:t>个专业委员会同在一个平台上，从不同的专业角度展开研讨。这对于促进专业间的技术交流，发挥专业优势，做好科技服务，推动行业的发展，繁荣发展北京的建设事业将起到积极的作用。</w:t>
      </w:r>
    </w:p>
    <w:p w:rsidR="00270A20" w:rsidRDefault="00270A20" w:rsidP="00270A20">
      <w:pPr>
        <w:pStyle w:val="a3"/>
        <w:spacing w:before="0" w:beforeAutospacing="0" w:after="0" w:afterAutospacing="0" w:line="341" w:lineRule="atLeast"/>
        <w:ind w:left="570" w:firstLine="1125"/>
        <w:jc w:val="right"/>
        <w:rPr>
          <w:rFonts w:ascii="Helvetica" w:hAnsi="Helvetica" w:cs="Helvetica"/>
          <w:color w:val="000000"/>
          <w:sz w:val="25"/>
          <w:szCs w:val="25"/>
        </w:rPr>
      </w:pPr>
      <w:r>
        <w:rPr>
          <w:rStyle w:val="a4"/>
          <w:rFonts w:ascii="Helvetica" w:hAnsi="Helvetica" w:cs="Helvetica"/>
          <w:color w:val="000000"/>
          <w:sz w:val="29"/>
          <w:szCs w:val="29"/>
        </w:rPr>
        <w:t> </w:t>
      </w:r>
    </w:p>
    <w:p w:rsidR="00F8106A" w:rsidRPr="00270A20" w:rsidRDefault="00F8106A"/>
    <w:sectPr w:rsidR="00F8106A" w:rsidRPr="00270A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B12" w:rsidRDefault="00BE4B12" w:rsidP="006C14A4">
      <w:r>
        <w:separator/>
      </w:r>
    </w:p>
  </w:endnote>
  <w:endnote w:type="continuationSeparator" w:id="0">
    <w:p w:rsidR="00BE4B12" w:rsidRDefault="00BE4B12" w:rsidP="006C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B12" w:rsidRDefault="00BE4B12" w:rsidP="006C14A4">
      <w:r>
        <w:separator/>
      </w:r>
    </w:p>
  </w:footnote>
  <w:footnote w:type="continuationSeparator" w:id="0">
    <w:p w:rsidR="00BE4B12" w:rsidRDefault="00BE4B12" w:rsidP="006C1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A20"/>
    <w:rsid w:val="00270A20"/>
    <w:rsid w:val="006C14A4"/>
    <w:rsid w:val="00BE4B12"/>
    <w:rsid w:val="00F81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0A2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70A20"/>
  </w:style>
  <w:style w:type="character" w:styleId="a4">
    <w:name w:val="Strong"/>
    <w:basedOn w:val="a0"/>
    <w:uiPriority w:val="22"/>
    <w:qFormat/>
    <w:rsid w:val="00270A20"/>
    <w:rPr>
      <w:b/>
      <w:bCs/>
    </w:rPr>
  </w:style>
  <w:style w:type="paragraph" w:styleId="a5">
    <w:name w:val="Balloon Text"/>
    <w:basedOn w:val="a"/>
    <w:link w:val="Char"/>
    <w:uiPriority w:val="99"/>
    <w:semiHidden/>
    <w:unhideWhenUsed/>
    <w:rsid w:val="00270A20"/>
    <w:rPr>
      <w:sz w:val="18"/>
      <w:szCs w:val="18"/>
    </w:rPr>
  </w:style>
  <w:style w:type="character" w:customStyle="1" w:styleId="Char">
    <w:name w:val="批注框文本 Char"/>
    <w:basedOn w:val="a0"/>
    <w:link w:val="a5"/>
    <w:uiPriority w:val="99"/>
    <w:semiHidden/>
    <w:rsid w:val="00270A20"/>
    <w:rPr>
      <w:sz w:val="18"/>
      <w:szCs w:val="18"/>
    </w:rPr>
  </w:style>
  <w:style w:type="paragraph" w:styleId="a6">
    <w:name w:val="header"/>
    <w:basedOn w:val="a"/>
    <w:link w:val="Char0"/>
    <w:uiPriority w:val="99"/>
    <w:unhideWhenUsed/>
    <w:rsid w:val="006C14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C14A4"/>
    <w:rPr>
      <w:sz w:val="18"/>
      <w:szCs w:val="18"/>
    </w:rPr>
  </w:style>
  <w:style w:type="paragraph" w:styleId="a7">
    <w:name w:val="footer"/>
    <w:basedOn w:val="a"/>
    <w:link w:val="Char1"/>
    <w:uiPriority w:val="99"/>
    <w:unhideWhenUsed/>
    <w:rsid w:val="006C14A4"/>
    <w:pPr>
      <w:tabs>
        <w:tab w:val="center" w:pos="4153"/>
        <w:tab w:val="right" w:pos="8306"/>
      </w:tabs>
      <w:snapToGrid w:val="0"/>
      <w:jc w:val="left"/>
    </w:pPr>
    <w:rPr>
      <w:sz w:val="18"/>
      <w:szCs w:val="18"/>
    </w:rPr>
  </w:style>
  <w:style w:type="character" w:customStyle="1" w:styleId="Char1">
    <w:name w:val="页脚 Char"/>
    <w:basedOn w:val="a0"/>
    <w:link w:val="a7"/>
    <w:uiPriority w:val="99"/>
    <w:rsid w:val="006C14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0A2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70A20"/>
  </w:style>
  <w:style w:type="character" w:styleId="a4">
    <w:name w:val="Strong"/>
    <w:basedOn w:val="a0"/>
    <w:uiPriority w:val="22"/>
    <w:qFormat/>
    <w:rsid w:val="00270A20"/>
    <w:rPr>
      <w:b/>
      <w:bCs/>
    </w:rPr>
  </w:style>
  <w:style w:type="paragraph" w:styleId="a5">
    <w:name w:val="Balloon Text"/>
    <w:basedOn w:val="a"/>
    <w:link w:val="Char"/>
    <w:uiPriority w:val="99"/>
    <w:semiHidden/>
    <w:unhideWhenUsed/>
    <w:rsid w:val="00270A20"/>
    <w:rPr>
      <w:sz w:val="18"/>
      <w:szCs w:val="18"/>
    </w:rPr>
  </w:style>
  <w:style w:type="character" w:customStyle="1" w:styleId="Char">
    <w:name w:val="批注框文本 Char"/>
    <w:basedOn w:val="a0"/>
    <w:link w:val="a5"/>
    <w:uiPriority w:val="99"/>
    <w:semiHidden/>
    <w:rsid w:val="00270A20"/>
    <w:rPr>
      <w:sz w:val="18"/>
      <w:szCs w:val="18"/>
    </w:rPr>
  </w:style>
  <w:style w:type="paragraph" w:styleId="a6">
    <w:name w:val="header"/>
    <w:basedOn w:val="a"/>
    <w:link w:val="Char0"/>
    <w:uiPriority w:val="99"/>
    <w:unhideWhenUsed/>
    <w:rsid w:val="006C14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C14A4"/>
    <w:rPr>
      <w:sz w:val="18"/>
      <w:szCs w:val="18"/>
    </w:rPr>
  </w:style>
  <w:style w:type="paragraph" w:styleId="a7">
    <w:name w:val="footer"/>
    <w:basedOn w:val="a"/>
    <w:link w:val="Char1"/>
    <w:uiPriority w:val="99"/>
    <w:unhideWhenUsed/>
    <w:rsid w:val="006C14A4"/>
    <w:pPr>
      <w:tabs>
        <w:tab w:val="center" w:pos="4153"/>
        <w:tab w:val="right" w:pos="8306"/>
      </w:tabs>
      <w:snapToGrid w:val="0"/>
      <w:jc w:val="left"/>
    </w:pPr>
    <w:rPr>
      <w:sz w:val="18"/>
      <w:szCs w:val="18"/>
    </w:rPr>
  </w:style>
  <w:style w:type="character" w:customStyle="1" w:styleId="Char1">
    <w:name w:val="页脚 Char"/>
    <w:basedOn w:val="a0"/>
    <w:link w:val="a7"/>
    <w:uiPriority w:val="99"/>
    <w:rsid w:val="006C14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7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1053</Words>
  <Characters>6005</Characters>
  <Application>Microsoft Office Word</Application>
  <DocSecurity>0</DocSecurity>
  <Lines>50</Lines>
  <Paragraphs>14</Paragraphs>
  <ScaleCrop>false</ScaleCrop>
  <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吴燕婕</dc:creator>
  <cp:lastModifiedBy>吴燕婕</cp:lastModifiedBy>
  <cp:revision>2</cp:revision>
  <dcterms:created xsi:type="dcterms:W3CDTF">2016-02-24T09:27:00Z</dcterms:created>
  <dcterms:modified xsi:type="dcterms:W3CDTF">2016-03-07T01:27:00Z</dcterms:modified>
</cp:coreProperties>
</file>